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45" w:rsidRPr="00372D81" w:rsidRDefault="003379FF" w:rsidP="000E49AD">
      <w:pPr>
        <w:spacing w:line="360" w:lineRule="auto"/>
        <w:rPr>
          <w:rFonts w:ascii="Times New Roman" w:hAnsi="Times New Roman" w:cs="Times New Roman"/>
          <w:b/>
          <w:sz w:val="24"/>
          <w:szCs w:val="24"/>
        </w:rPr>
      </w:pPr>
      <w:r w:rsidRPr="003379FF">
        <w:rPr>
          <w:rFonts w:ascii="Times New Roman" w:hAnsi="Times New Roman" w:cs="Times New Roman"/>
          <w:b/>
          <w:sz w:val="24"/>
          <w:szCs w:val="24"/>
        </w:rPr>
        <w:t xml:space="preserve">Update </w:t>
      </w:r>
      <w:r w:rsidR="00374B7D">
        <w:rPr>
          <w:rFonts w:ascii="Times New Roman" w:hAnsi="Times New Roman" w:cs="Times New Roman"/>
          <w:b/>
          <w:sz w:val="24"/>
          <w:szCs w:val="24"/>
        </w:rPr>
        <w:t>October 11</w:t>
      </w:r>
      <w:r w:rsidRPr="003379FF">
        <w:rPr>
          <w:rFonts w:ascii="Times New Roman" w:hAnsi="Times New Roman" w:cs="Times New Roman"/>
          <w:b/>
          <w:sz w:val="24"/>
          <w:szCs w:val="24"/>
        </w:rPr>
        <w:t>, 2011</w:t>
      </w:r>
    </w:p>
    <w:p w:rsidR="00971B45" w:rsidRPr="00372D81" w:rsidRDefault="003379FF" w:rsidP="00232F94">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3379FF">
        <w:rPr>
          <w:rFonts w:ascii="Times New Roman" w:hAnsi="Times New Roman" w:cs="Times New Roman"/>
          <w:b/>
          <w:bCs/>
          <w:color w:val="000000"/>
          <w:sz w:val="24"/>
          <w:szCs w:val="24"/>
        </w:rPr>
        <w:t>MATERIAL SUPPORTING THE NOTICE, BUT NOT PART OF THE NOTICE.</w:t>
      </w:r>
      <w:proofErr w:type="gramEnd"/>
    </w:p>
    <w:p w:rsidR="00971B45" w:rsidRPr="00372D81" w:rsidRDefault="00971B45" w:rsidP="00971B45">
      <w:pPr>
        <w:autoSpaceDE w:val="0"/>
        <w:autoSpaceDN w:val="0"/>
        <w:adjustRightInd w:val="0"/>
        <w:spacing w:after="0" w:line="240" w:lineRule="auto"/>
        <w:rPr>
          <w:rFonts w:ascii="Times New Roman" w:hAnsi="Times New Roman" w:cs="Times New Roman"/>
          <w:color w:val="000000"/>
          <w:sz w:val="24"/>
          <w:szCs w:val="24"/>
        </w:rPr>
      </w:pPr>
    </w:p>
    <w:p w:rsidR="00971B45" w:rsidRPr="00372D81" w:rsidRDefault="003379FF" w:rsidP="00232F94">
      <w:pPr>
        <w:autoSpaceDE w:val="0"/>
        <w:autoSpaceDN w:val="0"/>
        <w:adjustRightInd w:val="0"/>
        <w:spacing w:after="0" w:line="240" w:lineRule="auto"/>
        <w:jc w:val="center"/>
        <w:outlineLvl w:val="0"/>
        <w:rPr>
          <w:rFonts w:ascii="Times New Roman" w:hAnsi="Times New Roman" w:cs="Times New Roman"/>
          <w:color w:val="000000"/>
          <w:sz w:val="24"/>
          <w:szCs w:val="24"/>
        </w:rPr>
      </w:pPr>
      <w:r w:rsidRPr="003379FF">
        <w:rPr>
          <w:rFonts w:ascii="Times New Roman" w:hAnsi="Times New Roman" w:cs="Times New Roman"/>
          <w:b/>
          <w:bCs/>
          <w:color w:val="000000"/>
          <w:sz w:val="24"/>
          <w:szCs w:val="24"/>
          <w:u w:val="single"/>
        </w:rPr>
        <w:t xml:space="preserve">INFORMATION CONCERNING WILDLIFE HABITAT FOR THE SURVIVAL OF SPECIES AT RISK IN THE </w:t>
      </w:r>
      <w:proofErr w:type="gramStart"/>
      <w:r w:rsidRPr="003379FF">
        <w:rPr>
          <w:rFonts w:ascii="Times New Roman" w:hAnsi="Times New Roman" w:cs="Times New Roman"/>
          <w:b/>
          <w:bCs/>
          <w:color w:val="000000"/>
          <w:sz w:val="24"/>
          <w:szCs w:val="24"/>
          <w:u w:val="single"/>
        </w:rPr>
        <w:t>CAMPBELL RIVER</w:t>
      </w:r>
      <w:proofErr w:type="gramEnd"/>
      <w:r w:rsidRPr="003379FF">
        <w:rPr>
          <w:rFonts w:ascii="Times New Roman" w:hAnsi="Times New Roman" w:cs="Times New Roman"/>
          <w:b/>
          <w:bCs/>
          <w:color w:val="000000"/>
          <w:sz w:val="24"/>
          <w:szCs w:val="24"/>
          <w:u w:val="single"/>
        </w:rPr>
        <w:t xml:space="preserve"> NATURAL RESO</w:t>
      </w:r>
      <w:r w:rsidR="00330EDE">
        <w:rPr>
          <w:rFonts w:ascii="Times New Roman" w:hAnsi="Times New Roman" w:cs="Times New Roman"/>
          <w:b/>
          <w:bCs/>
          <w:color w:val="000000"/>
          <w:sz w:val="24"/>
          <w:szCs w:val="24"/>
          <w:u w:val="single"/>
        </w:rPr>
        <w:t>U</w:t>
      </w:r>
      <w:r w:rsidRPr="003379FF">
        <w:rPr>
          <w:rFonts w:ascii="Times New Roman" w:hAnsi="Times New Roman" w:cs="Times New Roman"/>
          <w:b/>
          <w:bCs/>
          <w:color w:val="000000"/>
          <w:sz w:val="24"/>
          <w:szCs w:val="24"/>
          <w:u w:val="single"/>
        </w:rPr>
        <w:t xml:space="preserve">RCE </w:t>
      </w:r>
      <w:r w:rsidR="001C2385">
        <w:rPr>
          <w:rFonts w:ascii="Times New Roman" w:hAnsi="Times New Roman" w:cs="Times New Roman"/>
          <w:b/>
          <w:bCs/>
          <w:color w:val="000000"/>
          <w:sz w:val="24"/>
          <w:szCs w:val="24"/>
          <w:u w:val="single"/>
        </w:rPr>
        <w:t>D</w:t>
      </w:r>
      <w:r w:rsidR="00A94B80">
        <w:rPr>
          <w:rFonts w:ascii="Times New Roman" w:hAnsi="Times New Roman" w:cs="Times New Roman"/>
          <w:b/>
          <w:bCs/>
          <w:color w:val="000000"/>
          <w:sz w:val="24"/>
          <w:szCs w:val="24"/>
          <w:u w:val="single"/>
        </w:rPr>
        <w:t>ISTRICT</w:t>
      </w:r>
    </w:p>
    <w:p w:rsidR="00971B45" w:rsidRPr="00372D81" w:rsidRDefault="00971B45" w:rsidP="00971B45">
      <w:pPr>
        <w:autoSpaceDE w:val="0"/>
        <w:autoSpaceDN w:val="0"/>
        <w:adjustRightInd w:val="0"/>
        <w:spacing w:after="0" w:line="240" w:lineRule="auto"/>
        <w:rPr>
          <w:rFonts w:ascii="Times New Roman" w:hAnsi="Times New Roman" w:cs="Times New Roman"/>
          <w:color w:val="000000"/>
          <w:sz w:val="24"/>
          <w:szCs w:val="24"/>
        </w:rPr>
      </w:pPr>
    </w:p>
    <w:p w:rsidR="0026731A" w:rsidRDefault="003379FF" w:rsidP="00462EB6">
      <w:pPr>
        <w:pStyle w:val="Default"/>
      </w:pPr>
      <w:r w:rsidRPr="003379FF">
        <w:t>This document provides background information and support to the legal framework of the Notice</w:t>
      </w:r>
      <w:r w:rsidRPr="003379FF">
        <w:rPr>
          <w:rStyle w:val="FootnoteReference"/>
        </w:rPr>
        <w:footnoteReference w:id="1"/>
      </w:r>
      <w:r w:rsidRPr="003379FF">
        <w:t xml:space="preserve"> of indicators of the amount, distribution and attributes of wildlife habitat required for the survival of species at risk in the Campbell River Natural Resource </w:t>
      </w:r>
      <w:r w:rsidR="001C2385">
        <w:t>District</w:t>
      </w:r>
      <w:r w:rsidRPr="003379FF">
        <w:t xml:space="preserve"> </w:t>
      </w:r>
      <w:r w:rsidR="008A23FD">
        <w:t xml:space="preserve">(hereafter referred to as the </w:t>
      </w:r>
      <w:r w:rsidR="001C2385">
        <w:t>District</w:t>
      </w:r>
      <w:r w:rsidR="008A23FD">
        <w:t>)</w:t>
      </w:r>
      <w:r w:rsidR="001C2385">
        <w:t>.</w:t>
      </w:r>
      <w:r w:rsidR="008A23FD">
        <w:t xml:space="preserve"> </w:t>
      </w:r>
      <w:r w:rsidRPr="003379FF">
        <w:t xml:space="preserve">This document is not part of the legal Notice. Its purpose is to provide additional information for consideration by delegated decision makers and by those persons required to prepare results and strategies consistent with section 7(1) of the </w:t>
      </w:r>
      <w:r w:rsidRPr="00462EB6">
        <w:rPr>
          <w:i/>
        </w:rPr>
        <w:t>Forest Planning and Practices Regulation</w:t>
      </w:r>
      <w:r w:rsidRPr="003379FF">
        <w:t xml:space="preserve"> or </w:t>
      </w:r>
      <w:r w:rsidR="00462EB6">
        <w:t>A</w:t>
      </w:r>
      <w:r w:rsidRPr="003379FF">
        <w:t xml:space="preserve">ct in a manner consistent with section 9(3) of the </w:t>
      </w:r>
      <w:r w:rsidRPr="00462EB6">
        <w:rPr>
          <w:i/>
        </w:rPr>
        <w:t>Woodlot Licence Planning and Practices Regulation</w:t>
      </w:r>
      <w:r w:rsidRPr="003379FF">
        <w:t xml:space="preserve">. This background document is an update to and replaces the previous background document provided </w:t>
      </w:r>
      <w:r w:rsidR="0062420B">
        <w:t>October 25, 2004</w:t>
      </w:r>
      <w:r w:rsidR="00462EB6">
        <w:t>.</w:t>
      </w:r>
    </w:p>
    <w:p w:rsidR="00462EB6" w:rsidRDefault="00462EB6" w:rsidP="00462EB6">
      <w:pPr>
        <w:pStyle w:val="Default"/>
      </w:pPr>
    </w:p>
    <w:p w:rsidR="002B757B" w:rsidRDefault="005639AA" w:rsidP="00971B45">
      <w:hyperlink r:id="rId8" w:history="1">
        <w:r w:rsidR="0046213B" w:rsidRPr="0046213B">
          <w:rPr>
            <w:rStyle w:val="Hyperlink"/>
            <w:rFonts w:ascii="Times New Roman" w:hAnsi="Times New Roman" w:cs="Times New Roman"/>
            <w:sz w:val="24"/>
            <w:szCs w:val="24"/>
          </w:rPr>
          <w:t>PDF map</w:t>
        </w:r>
      </w:hyperlink>
    </w:p>
    <w:p w:rsidR="003379FF" w:rsidRPr="003379FF" w:rsidRDefault="00372D81" w:rsidP="003379F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BACKGROUND INFORMATION</w:t>
      </w:r>
    </w:p>
    <w:p w:rsidR="000D296C" w:rsidRDefault="000D296C" w:rsidP="00971B45">
      <w:pPr>
        <w:rPr>
          <w:rFonts w:ascii="Verdana" w:hAnsi="Verdana"/>
          <w:color w:val="333333"/>
          <w:sz w:val="16"/>
          <w:szCs w:val="16"/>
        </w:rPr>
      </w:pPr>
      <w:r>
        <w:rPr>
          <w:rFonts w:ascii="Times New Roman" w:hAnsi="Times New Roman" w:cs="Times New Roman"/>
          <w:sz w:val="24"/>
          <w:szCs w:val="24"/>
        </w:rPr>
        <w:t xml:space="preserve">For an </w:t>
      </w:r>
      <w:r w:rsidRPr="000D296C">
        <w:rPr>
          <w:rFonts w:ascii="Times New Roman" w:hAnsi="Times New Roman" w:cs="Times New Roman"/>
          <w:sz w:val="24"/>
          <w:szCs w:val="24"/>
        </w:rPr>
        <w:t>updated list of identified wildlife, updated species accounts and updated procedures for implementing the IWMS</w:t>
      </w:r>
      <w:r>
        <w:rPr>
          <w:rFonts w:ascii="Times New Roman" w:hAnsi="Times New Roman" w:cs="Times New Roman"/>
          <w:sz w:val="24"/>
          <w:szCs w:val="24"/>
        </w:rPr>
        <w:t xml:space="preserve"> consult the following webpage</w:t>
      </w:r>
      <w:r w:rsidRPr="000D296C">
        <w:rPr>
          <w:rFonts w:ascii="Times New Roman" w:hAnsi="Times New Roman" w:cs="Times New Roman"/>
          <w:sz w:val="24"/>
          <w:szCs w:val="24"/>
        </w:rPr>
        <w:t>.</w:t>
      </w:r>
    </w:p>
    <w:p w:rsidR="000D296C" w:rsidRDefault="005639AA" w:rsidP="00971B45">
      <w:pPr>
        <w:rPr>
          <w:rFonts w:ascii="Times New Roman" w:hAnsi="Times New Roman" w:cs="Times New Roman"/>
          <w:sz w:val="24"/>
          <w:szCs w:val="24"/>
        </w:rPr>
      </w:pPr>
      <w:hyperlink r:id="rId9" w:history="1">
        <w:r w:rsidR="000D296C" w:rsidRPr="000D296C">
          <w:rPr>
            <w:rStyle w:val="Hyperlink"/>
            <w:rFonts w:ascii="Times New Roman" w:hAnsi="Times New Roman" w:cs="Times New Roman"/>
            <w:sz w:val="24"/>
            <w:szCs w:val="24"/>
          </w:rPr>
          <w:t xml:space="preserve">Identified Wildlife </w:t>
        </w:r>
        <w:r w:rsidR="000D296C" w:rsidRPr="00447B10">
          <w:rPr>
            <w:rStyle w:val="Hyperlink"/>
            <w:rFonts w:ascii="Times New Roman" w:hAnsi="Times New Roman" w:cs="Times New Roman"/>
            <w:sz w:val="24"/>
            <w:szCs w:val="24"/>
          </w:rPr>
          <w:t>Management</w:t>
        </w:r>
        <w:r w:rsidR="000D296C" w:rsidRPr="000D296C">
          <w:rPr>
            <w:rStyle w:val="Hyperlink"/>
            <w:rFonts w:ascii="Times New Roman" w:hAnsi="Times New Roman" w:cs="Times New Roman"/>
            <w:sz w:val="24"/>
            <w:szCs w:val="24"/>
          </w:rPr>
          <w:t xml:space="preserve"> Strategy</w:t>
        </w:r>
      </w:hyperlink>
    </w:p>
    <w:p w:rsidR="00971B45" w:rsidRPr="00372D81" w:rsidRDefault="003379FF" w:rsidP="00971B45">
      <w:pPr>
        <w:rPr>
          <w:rFonts w:ascii="Times New Roman" w:hAnsi="Times New Roman" w:cs="Times New Roman"/>
          <w:sz w:val="24"/>
          <w:szCs w:val="24"/>
        </w:rPr>
      </w:pPr>
      <w:r w:rsidRPr="003379FF">
        <w:rPr>
          <w:rFonts w:ascii="Times New Roman" w:hAnsi="Times New Roman" w:cs="Times New Roman"/>
          <w:sz w:val="24"/>
          <w:szCs w:val="24"/>
        </w:rPr>
        <w:t>The 1% impact budget associated with the Identified Wildlife Management Strategy (1% IWMS budget) identified in this document is directed at the short-term timber</w:t>
      </w:r>
      <w:r w:rsidR="008A23FD">
        <w:rPr>
          <w:rFonts w:ascii="Times New Roman" w:hAnsi="Times New Roman" w:cs="Times New Roman"/>
          <w:sz w:val="24"/>
          <w:szCs w:val="24"/>
        </w:rPr>
        <w:t xml:space="preserve"> supply</w:t>
      </w:r>
      <w:r w:rsidRPr="003379FF">
        <w:rPr>
          <w:rFonts w:ascii="Times New Roman" w:hAnsi="Times New Roman" w:cs="Times New Roman"/>
          <w:sz w:val="24"/>
          <w:szCs w:val="24"/>
        </w:rPr>
        <w:t xml:space="preserve">. For the purpose of this Notice the short-term timber supply impact budget represents 1% of the total mature timber harvesting land base (THLB) in age classes older than 60 years at the time of TSR2. Within the </w:t>
      </w:r>
      <w:r w:rsidR="001C2385">
        <w:rPr>
          <w:rFonts w:ascii="Times New Roman" w:hAnsi="Times New Roman" w:cs="Times New Roman"/>
          <w:sz w:val="24"/>
          <w:szCs w:val="24"/>
        </w:rPr>
        <w:t>District</w:t>
      </w:r>
      <w:r w:rsidRPr="003379FF">
        <w:rPr>
          <w:rFonts w:ascii="Times New Roman" w:hAnsi="Times New Roman" w:cs="Times New Roman"/>
          <w:sz w:val="24"/>
          <w:szCs w:val="24"/>
        </w:rPr>
        <w:t xml:space="preserve"> the short-term timber supply impact budget is 2491 ha. Current to April 12, 2011, all approved wildlife habitat areas account for an impact of 1826 ha to the mature THLB. Therefore, the remaining available budget for the short term timber impact is </w:t>
      </w:r>
      <w:r w:rsidRPr="003379FF">
        <w:rPr>
          <w:rFonts w:ascii="Times New Roman" w:hAnsi="Times New Roman" w:cs="Times New Roman"/>
          <w:b/>
          <w:sz w:val="24"/>
          <w:szCs w:val="24"/>
        </w:rPr>
        <w:t>665 ha</w:t>
      </w:r>
      <w:r w:rsidR="003C79C9">
        <w:rPr>
          <w:rFonts w:ascii="Times New Roman" w:hAnsi="Times New Roman" w:cs="Times New Roman"/>
          <w:sz w:val="24"/>
          <w:szCs w:val="24"/>
        </w:rPr>
        <w:t>.</w:t>
      </w:r>
    </w:p>
    <w:p w:rsidR="00FB1438" w:rsidRPr="00372D81" w:rsidRDefault="003379FF" w:rsidP="00FB1438">
      <w:pPr>
        <w:rPr>
          <w:rFonts w:ascii="Times New Roman" w:hAnsi="Times New Roman" w:cs="Times New Roman"/>
          <w:b/>
          <w:sz w:val="24"/>
          <w:szCs w:val="24"/>
        </w:rPr>
      </w:pPr>
      <w:r w:rsidRPr="003379FF">
        <w:rPr>
          <w:rFonts w:ascii="Times New Roman" w:hAnsi="Times New Roman" w:cs="Times New Roman"/>
          <w:b/>
          <w:sz w:val="24"/>
          <w:szCs w:val="24"/>
        </w:rPr>
        <w:t xml:space="preserve">Summary of mature THLB impacts for amounts included in the Notice and approved WHAs in the Campbell River Natural Resource </w:t>
      </w:r>
      <w:r w:rsidR="001C2385">
        <w:rPr>
          <w:rFonts w:ascii="Times New Roman" w:hAnsi="Times New Roman" w:cs="Times New Roman"/>
          <w:b/>
          <w:sz w:val="24"/>
          <w:szCs w:val="24"/>
        </w:rPr>
        <w:t>District</w:t>
      </w:r>
      <w:r w:rsidRPr="003379FF">
        <w:rPr>
          <w:rFonts w:ascii="Times New Roman" w:hAnsi="Times New Roman" w:cs="Times New Roman"/>
          <w:b/>
          <w:sz w:val="24"/>
          <w:szCs w:val="24"/>
        </w:rPr>
        <w:t>.</w:t>
      </w:r>
    </w:p>
    <w:p w:rsidR="008A23FD" w:rsidRDefault="003379FF" w:rsidP="00605179">
      <w:pPr>
        <w:rPr>
          <w:rFonts w:ascii="Times New Roman" w:hAnsi="Times New Roman" w:cs="Times New Roman"/>
          <w:sz w:val="24"/>
          <w:szCs w:val="24"/>
        </w:rPr>
      </w:pPr>
      <w:r w:rsidRPr="003379FF">
        <w:rPr>
          <w:rFonts w:ascii="Times New Roman" w:hAnsi="Times New Roman" w:cs="Times New Roman"/>
          <w:sz w:val="24"/>
          <w:szCs w:val="24"/>
        </w:rPr>
        <w:t xml:space="preserve">For a summary of the remaining THLB budget consult the following webpage for approved WHAs within the </w:t>
      </w:r>
      <w:r w:rsidR="001C2385">
        <w:rPr>
          <w:rFonts w:ascii="Times New Roman" w:hAnsi="Times New Roman" w:cs="Times New Roman"/>
          <w:sz w:val="24"/>
          <w:szCs w:val="24"/>
        </w:rPr>
        <w:t>District</w:t>
      </w:r>
      <w:r w:rsidR="00D87C0A">
        <w:rPr>
          <w:rFonts w:ascii="Times New Roman" w:hAnsi="Times New Roman" w:cs="Times New Roman"/>
          <w:sz w:val="24"/>
          <w:szCs w:val="24"/>
        </w:rPr>
        <w:t>.</w:t>
      </w:r>
    </w:p>
    <w:p w:rsidR="00BF2A6C" w:rsidRPr="00372D81" w:rsidRDefault="005639AA" w:rsidP="00605179">
      <w:pPr>
        <w:rPr>
          <w:rFonts w:ascii="Times New Roman" w:hAnsi="Times New Roman" w:cs="Times New Roman"/>
          <w:sz w:val="24"/>
          <w:szCs w:val="24"/>
        </w:rPr>
      </w:pPr>
      <w:hyperlink r:id="rId10" w:history="1">
        <w:r w:rsidR="003379FF" w:rsidRPr="003379FF">
          <w:rPr>
            <w:rStyle w:val="Hyperlink"/>
            <w:rFonts w:ascii="Times New Roman" w:hAnsi="Times New Roman" w:cs="Times New Roman"/>
            <w:sz w:val="24"/>
            <w:szCs w:val="24"/>
          </w:rPr>
          <w:t>http://www.env.gov.</w:t>
        </w:r>
        <w:r w:rsidR="003379FF" w:rsidRPr="00447B10">
          <w:rPr>
            <w:rStyle w:val="Hyperlink"/>
          </w:rPr>
          <w:t>bc</w:t>
        </w:r>
        <w:r w:rsidR="003379FF" w:rsidRPr="003379FF">
          <w:rPr>
            <w:rStyle w:val="Hyperlink"/>
            <w:rFonts w:ascii="Times New Roman" w:hAnsi="Times New Roman" w:cs="Times New Roman"/>
            <w:sz w:val="24"/>
            <w:szCs w:val="24"/>
          </w:rPr>
          <w:t>.ca/cgi-bin/apps/faw/wharesult.cgi?search=forest_region&amp;forest=Campbell+River&amp;submit2=Search</w:t>
        </w:r>
      </w:hyperlink>
    </w:p>
    <w:p w:rsidR="00CD0C68" w:rsidRDefault="003379FF" w:rsidP="00CD0C68">
      <w:pPr>
        <w:rPr>
          <w:rFonts w:ascii="Times New Roman" w:hAnsi="Times New Roman" w:cs="Times New Roman"/>
          <w:sz w:val="24"/>
          <w:szCs w:val="24"/>
        </w:rPr>
      </w:pPr>
      <w:r w:rsidRPr="003379FF">
        <w:rPr>
          <w:rFonts w:ascii="Times New Roman" w:hAnsi="Times New Roman" w:cs="Times New Roman"/>
          <w:sz w:val="24"/>
          <w:szCs w:val="24"/>
        </w:rPr>
        <w:lastRenderedPageBreak/>
        <w:t xml:space="preserve">Indicators of amount, distribution and attributes included in the Notice are based on existing data, current knowledge of species distribution, inventory efforts, and species biology, including territory size and </w:t>
      </w:r>
      <w:proofErr w:type="spellStart"/>
      <w:r w:rsidRPr="003379FF">
        <w:rPr>
          <w:rFonts w:ascii="Times New Roman" w:hAnsi="Times New Roman" w:cs="Times New Roman"/>
          <w:sz w:val="24"/>
          <w:szCs w:val="24"/>
        </w:rPr>
        <w:t>intraspecific</w:t>
      </w:r>
      <w:proofErr w:type="spellEnd"/>
      <w:r w:rsidRPr="003379FF">
        <w:rPr>
          <w:rFonts w:ascii="Times New Roman" w:hAnsi="Times New Roman" w:cs="Times New Roman"/>
          <w:sz w:val="24"/>
          <w:szCs w:val="24"/>
        </w:rPr>
        <w:t xml:space="preserve"> competition. In many cases, comprehensive inventories have not been completed. Where inventory work generates a greater number of known occurrences and suitable habitat, the Notice may be amended to reflect a greater number of antic</w:t>
      </w:r>
      <w:r w:rsidR="00D87C0A">
        <w:rPr>
          <w:rFonts w:ascii="Times New Roman" w:hAnsi="Times New Roman" w:cs="Times New Roman"/>
          <w:sz w:val="24"/>
          <w:szCs w:val="24"/>
        </w:rPr>
        <w:t xml:space="preserve">ipated wildlife habitat areas. </w:t>
      </w:r>
      <w:r w:rsidRPr="003379FF">
        <w:rPr>
          <w:rFonts w:ascii="Times New Roman" w:hAnsi="Times New Roman" w:cs="Times New Roman"/>
          <w:sz w:val="24"/>
          <w:szCs w:val="24"/>
        </w:rPr>
        <w:t>Any amendment to the Notice will be consistent with the policy direc</w:t>
      </w:r>
      <w:r w:rsidR="00D87C0A">
        <w:rPr>
          <w:rFonts w:ascii="Times New Roman" w:hAnsi="Times New Roman" w:cs="Times New Roman"/>
          <w:sz w:val="24"/>
          <w:szCs w:val="24"/>
        </w:rPr>
        <w:t>tion on timber supply impacts.</w:t>
      </w:r>
    </w:p>
    <w:p w:rsidR="001338EC" w:rsidRDefault="001338EC" w:rsidP="00CD0C68">
      <w:pPr>
        <w:rPr>
          <w:rFonts w:ascii="Times New Roman" w:hAnsi="Times New Roman" w:cs="Times New Roman"/>
          <w:sz w:val="24"/>
          <w:szCs w:val="24"/>
        </w:rPr>
      </w:pPr>
      <w:r w:rsidRPr="003379FF">
        <w:rPr>
          <w:rFonts w:ascii="Times New Roman" w:hAnsi="Times New Roman" w:cs="Times New Roman"/>
          <w:sz w:val="24"/>
          <w:szCs w:val="24"/>
        </w:rPr>
        <w:t>Species accounts for each of the species mentioned in the Notice can be obtained from the Identified Wildlif</w:t>
      </w:r>
      <w:r w:rsidR="00D87C0A">
        <w:rPr>
          <w:rFonts w:ascii="Times New Roman" w:hAnsi="Times New Roman" w:cs="Times New Roman"/>
          <w:sz w:val="24"/>
          <w:szCs w:val="24"/>
        </w:rPr>
        <w:t>e Management Strategy website:</w:t>
      </w:r>
    </w:p>
    <w:p w:rsidR="001338EC" w:rsidRPr="00C5573F" w:rsidRDefault="005639AA" w:rsidP="001338EC">
      <w:pPr>
        <w:rPr>
          <w:color w:val="0070C0"/>
        </w:rPr>
      </w:pPr>
      <w:hyperlink r:id="rId11" w:history="1">
        <w:r w:rsidR="001338EC" w:rsidRPr="00C5573F">
          <w:rPr>
            <w:rStyle w:val="Hyperlink"/>
            <w:rFonts w:ascii="Times New Roman" w:hAnsi="Times New Roman" w:cs="Times New Roman"/>
            <w:color w:val="0070C0"/>
            <w:sz w:val="24"/>
            <w:szCs w:val="24"/>
          </w:rPr>
          <w:t>http://www.env.gov.bc.ca/wld/frpa/iwms/accounts.html</w:t>
        </w:r>
      </w:hyperlink>
    </w:p>
    <w:p w:rsidR="00605179" w:rsidRPr="00372D81" w:rsidRDefault="00C5573F" w:rsidP="00605179">
      <w:pPr>
        <w:rPr>
          <w:rFonts w:ascii="Times New Roman" w:hAnsi="Times New Roman" w:cs="Times New Roman"/>
          <w:b/>
          <w:sz w:val="24"/>
          <w:szCs w:val="24"/>
        </w:rPr>
      </w:pPr>
      <w:r>
        <w:rPr>
          <w:rFonts w:ascii="Times New Roman" w:hAnsi="Times New Roman" w:cs="Times New Roman"/>
          <w:b/>
          <w:sz w:val="24"/>
          <w:szCs w:val="24"/>
        </w:rPr>
        <w:t>Central Coast LUO</w:t>
      </w:r>
    </w:p>
    <w:p w:rsidR="00605179" w:rsidRPr="00372D81" w:rsidRDefault="003379FF" w:rsidP="00605179">
      <w:pPr>
        <w:rPr>
          <w:rFonts w:ascii="Times New Roman" w:hAnsi="Times New Roman" w:cs="Times New Roman"/>
          <w:sz w:val="24"/>
          <w:szCs w:val="24"/>
        </w:rPr>
      </w:pPr>
      <w:r w:rsidRPr="003379FF">
        <w:rPr>
          <w:rFonts w:ascii="Times New Roman" w:hAnsi="Times New Roman" w:cs="Times New Roman"/>
          <w:sz w:val="24"/>
          <w:szCs w:val="24"/>
        </w:rPr>
        <w:t>It is recognized that upon complete implementation of the Central Coast Land Use Order (CCLUO), the Campbell River Notice will be re-evaluated to address any land use decisions, including Conservancies, that may affect the 1% impact budget and the amounts included in the Notice.</w:t>
      </w:r>
    </w:p>
    <w:p w:rsidR="00093DFF" w:rsidRPr="001338EC" w:rsidRDefault="003379FF" w:rsidP="000E4EF2">
      <w:pPr>
        <w:spacing w:after="0"/>
        <w:rPr>
          <w:rFonts w:ascii="Times New Roman" w:hAnsi="Times New Roman" w:cs="Times New Roman"/>
          <w:sz w:val="24"/>
          <w:szCs w:val="24"/>
        </w:rPr>
      </w:pPr>
      <w:r w:rsidRPr="003379FF">
        <w:rPr>
          <w:rFonts w:ascii="Times New Roman" w:hAnsi="Times New Roman" w:cs="Times New Roman"/>
          <w:sz w:val="24"/>
          <w:szCs w:val="24"/>
        </w:rPr>
        <w:t xml:space="preserve">Unfortunately, it is not possible to estimate exactly how many additional WHAs will be established in the CC LUO portion of the </w:t>
      </w:r>
      <w:r w:rsidR="001C2385">
        <w:rPr>
          <w:rFonts w:ascii="Times New Roman" w:hAnsi="Times New Roman" w:cs="Times New Roman"/>
          <w:sz w:val="24"/>
          <w:szCs w:val="24"/>
        </w:rPr>
        <w:t>District</w:t>
      </w:r>
      <w:r w:rsidRPr="003379FF">
        <w:rPr>
          <w:rFonts w:ascii="Times New Roman" w:hAnsi="Times New Roman" w:cs="Times New Roman"/>
          <w:sz w:val="24"/>
          <w:szCs w:val="24"/>
        </w:rPr>
        <w:t xml:space="preserve"> because of the ongoing S</w:t>
      </w:r>
      <w:r w:rsidR="0062420B">
        <w:rPr>
          <w:rFonts w:ascii="Times New Roman" w:hAnsi="Times New Roman" w:cs="Times New Roman"/>
          <w:sz w:val="24"/>
          <w:szCs w:val="24"/>
        </w:rPr>
        <w:t xml:space="preserve">trategic </w:t>
      </w:r>
      <w:r w:rsidR="001C2385">
        <w:rPr>
          <w:rFonts w:ascii="Times New Roman" w:hAnsi="Times New Roman" w:cs="Times New Roman"/>
          <w:sz w:val="24"/>
          <w:szCs w:val="24"/>
        </w:rPr>
        <w:t xml:space="preserve">Landscape </w:t>
      </w:r>
      <w:r w:rsidR="001C2385" w:rsidRPr="003379FF">
        <w:rPr>
          <w:rFonts w:ascii="Times New Roman" w:hAnsi="Times New Roman" w:cs="Times New Roman"/>
          <w:sz w:val="24"/>
          <w:szCs w:val="24"/>
        </w:rPr>
        <w:t>Reserve</w:t>
      </w:r>
      <w:r w:rsidRPr="003379FF">
        <w:rPr>
          <w:rFonts w:ascii="Times New Roman" w:hAnsi="Times New Roman" w:cs="Times New Roman"/>
          <w:sz w:val="24"/>
          <w:szCs w:val="24"/>
        </w:rPr>
        <w:t xml:space="preserve"> Design Process (SLRD). WHAs may be established utilizing the 1% IWMS budget if they are not protected through the SLRD process. The SLRD process may result in establishment of soft and hard reserves which could subsequently receive legal designation in the form of WHAs. </w:t>
      </w:r>
      <w:r w:rsidR="001338EC" w:rsidRPr="001338EC">
        <w:rPr>
          <w:rFonts w:ascii="Times New Roman" w:hAnsi="Times New Roman" w:cs="Times New Roman"/>
          <w:sz w:val="24"/>
          <w:szCs w:val="24"/>
        </w:rPr>
        <w:t>It is recommended that distribution of habitat protection in FSPs in response to the Section 7 notices should occur in such gap areas first where these are/become obvious.</w:t>
      </w:r>
    </w:p>
    <w:p w:rsidR="00AA6466" w:rsidRDefault="00AA6466" w:rsidP="000E4EF2">
      <w:pPr>
        <w:pStyle w:val="Default"/>
        <w:rPr>
          <w:color w:val="auto"/>
        </w:rPr>
      </w:pPr>
    </w:p>
    <w:p w:rsidR="000E4EF2" w:rsidRPr="00372D81" w:rsidRDefault="000E4EF2" w:rsidP="000E4EF2">
      <w:pPr>
        <w:pStyle w:val="Default"/>
        <w:rPr>
          <w:color w:val="auto"/>
        </w:rPr>
      </w:pPr>
    </w:p>
    <w:p w:rsidR="003379FF" w:rsidRPr="003379FF" w:rsidRDefault="00D65E53" w:rsidP="003379FF">
      <w:pPr>
        <w:pStyle w:val="ListParagraph"/>
        <w:numPr>
          <w:ilvl w:val="0"/>
          <w:numId w:val="4"/>
        </w:numPr>
        <w:shd w:val="clear" w:color="auto" w:fill="000000" w:themeFill="text1"/>
        <w:rPr>
          <w:rFonts w:ascii="Times New Roman" w:hAnsi="Times New Roman" w:cs="Times New Roman"/>
          <w:b/>
          <w:sz w:val="24"/>
          <w:szCs w:val="24"/>
        </w:rPr>
      </w:pPr>
      <w:r>
        <w:rPr>
          <w:rFonts w:ascii="Times New Roman" w:hAnsi="Times New Roman" w:cs="Times New Roman"/>
          <w:b/>
          <w:sz w:val="24"/>
          <w:szCs w:val="24"/>
        </w:rPr>
        <w:t>Coastal (“</w:t>
      </w:r>
      <w:r w:rsidR="003379FF" w:rsidRPr="003379FF">
        <w:rPr>
          <w:rFonts w:ascii="Times New Roman" w:hAnsi="Times New Roman" w:cs="Times New Roman"/>
          <w:b/>
          <w:sz w:val="24"/>
          <w:szCs w:val="24"/>
        </w:rPr>
        <w:t>Queen Charlotte”</w:t>
      </w:r>
      <w:r>
        <w:rPr>
          <w:rFonts w:ascii="Times New Roman" w:hAnsi="Times New Roman" w:cs="Times New Roman"/>
          <w:b/>
          <w:sz w:val="24"/>
          <w:szCs w:val="24"/>
        </w:rPr>
        <w:t>)</w:t>
      </w:r>
      <w:r w:rsidR="003379FF" w:rsidRPr="003379FF">
        <w:rPr>
          <w:rFonts w:ascii="Times New Roman" w:hAnsi="Times New Roman" w:cs="Times New Roman"/>
          <w:b/>
          <w:sz w:val="24"/>
          <w:szCs w:val="24"/>
        </w:rPr>
        <w:t xml:space="preserve"> Goshawk (</w:t>
      </w:r>
      <w:r w:rsidR="003379FF" w:rsidRPr="003379FF">
        <w:rPr>
          <w:rFonts w:ascii="Times New Roman" w:hAnsi="Times New Roman" w:cs="Times New Roman"/>
          <w:b/>
          <w:i/>
          <w:sz w:val="24"/>
          <w:szCs w:val="24"/>
        </w:rPr>
        <w:t xml:space="preserve">Accipiter </w:t>
      </w:r>
      <w:proofErr w:type="spellStart"/>
      <w:r w:rsidR="003379FF" w:rsidRPr="003379FF">
        <w:rPr>
          <w:rFonts w:ascii="Times New Roman" w:hAnsi="Times New Roman" w:cs="Times New Roman"/>
          <w:b/>
          <w:i/>
          <w:sz w:val="24"/>
          <w:szCs w:val="24"/>
        </w:rPr>
        <w:t>gentilis</w:t>
      </w:r>
      <w:proofErr w:type="spellEnd"/>
      <w:r w:rsidR="003379FF" w:rsidRPr="003379FF">
        <w:rPr>
          <w:rFonts w:ascii="Times New Roman" w:hAnsi="Times New Roman" w:cs="Times New Roman"/>
          <w:b/>
          <w:i/>
          <w:sz w:val="24"/>
          <w:szCs w:val="24"/>
        </w:rPr>
        <w:t xml:space="preserve"> </w:t>
      </w:r>
      <w:proofErr w:type="spellStart"/>
      <w:r w:rsidR="003379FF" w:rsidRPr="003379FF">
        <w:rPr>
          <w:rFonts w:ascii="Times New Roman" w:hAnsi="Times New Roman" w:cs="Times New Roman"/>
          <w:b/>
          <w:i/>
          <w:sz w:val="24"/>
          <w:szCs w:val="24"/>
        </w:rPr>
        <w:t>laingi</w:t>
      </w:r>
      <w:proofErr w:type="spellEnd"/>
      <w:r w:rsidR="003379FF" w:rsidRPr="003379FF">
        <w:rPr>
          <w:rFonts w:ascii="Times New Roman" w:hAnsi="Times New Roman" w:cs="Times New Roman"/>
          <w:b/>
          <w:sz w:val="24"/>
          <w:szCs w:val="24"/>
        </w:rPr>
        <w:t>)</w:t>
      </w:r>
    </w:p>
    <w:p w:rsidR="00CC28E8" w:rsidRDefault="003379FF" w:rsidP="00CC28E8">
      <w:pPr>
        <w:spacing w:after="0"/>
        <w:rPr>
          <w:rFonts w:ascii="Times New Roman" w:hAnsi="Times New Roman" w:cs="Times New Roman"/>
          <w:b/>
          <w:i/>
          <w:sz w:val="24"/>
          <w:szCs w:val="24"/>
        </w:rPr>
      </w:pPr>
      <w:r w:rsidRPr="00980F61">
        <w:rPr>
          <w:rFonts w:ascii="Times New Roman" w:hAnsi="Times New Roman" w:cs="Times New Roman"/>
          <w:b/>
          <w:i/>
          <w:sz w:val="24"/>
          <w:szCs w:val="24"/>
        </w:rPr>
        <w:t>Amount:</w:t>
      </w:r>
    </w:p>
    <w:tbl>
      <w:tblPr>
        <w:tblStyle w:val="TableGrid"/>
        <w:tblW w:w="5000" w:type="pct"/>
        <w:tblLook w:val="04A0"/>
      </w:tblPr>
      <w:tblGrid>
        <w:gridCol w:w="3192"/>
        <w:gridCol w:w="3193"/>
        <w:gridCol w:w="3191"/>
      </w:tblGrid>
      <w:tr w:rsidR="00001587" w:rsidTr="00093998">
        <w:tc>
          <w:tcPr>
            <w:tcW w:w="1667" w:type="pct"/>
          </w:tcPr>
          <w:p w:rsidR="00001587" w:rsidRDefault="00001587" w:rsidP="00CC28E8">
            <w:pPr>
              <w:rPr>
                <w:rFonts w:ascii="Times New Roman" w:hAnsi="Times New Roman" w:cs="Times New Roman"/>
                <w:sz w:val="24"/>
                <w:szCs w:val="24"/>
              </w:rPr>
            </w:pPr>
          </w:p>
        </w:tc>
        <w:tc>
          <w:tcPr>
            <w:tcW w:w="1667" w:type="pct"/>
          </w:tcPr>
          <w:p w:rsidR="00001587" w:rsidRDefault="00001587" w:rsidP="00001587">
            <w:pPr>
              <w:jc w:val="center"/>
              <w:rPr>
                <w:rFonts w:ascii="Times New Roman" w:hAnsi="Times New Roman" w:cs="Times New Roman"/>
                <w:sz w:val="24"/>
                <w:szCs w:val="24"/>
              </w:rPr>
            </w:pPr>
            <w:r>
              <w:rPr>
                <w:rFonts w:ascii="Times New Roman" w:hAnsi="Times New Roman" w:cs="Times New Roman"/>
                <w:sz w:val="24"/>
                <w:szCs w:val="24"/>
              </w:rPr>
              <w:t>Gross amount (ha)</w:t>
            </w:r>
          </w:p>
        </w:tc>
        <w:tc>
          <w:tcPr>
            <w:tcW w:w="1666" w:type="pct"/>
          </w:tcPr>
          <w:p w:rsidR="00001587" w:rsidRDefault="00001587" w:rsidP="00001587">
            <w:pPr>
              <w:jc w:val="center"/>
              <w:rPr>
                <w:rFonts w:ascii="Times New Roman" w:hAnsi="Times New Roman" w:cs="Times New Roman"/>
                <w:sz w:val="24"/>
                <w:szCs w:val="24"/>
              </w:rPr>
            </w:pPr>
            <w:r>
              <w:rPr>
                <w:rFonts w:ascii="Times New Roman" w:hAnsi="Times New Roman" w:cs="Times New Roman"/>
                <w:sz w:val="24"/>
                <w:szCs w:val="24"/>
              </w:rPr>
              <w:t>THLB amount (ha)</w:t>
            </w:r>
          </w:p>
        </w:tc>
      </w:tr>
      <w:tr w:rsidR="00001587" w:rsidTr="00093998">
        <w:tc>
          <w:tcPr>
            <w:tcW w:w="1667" w:type="pct"/>
          </w:tcPr>
          <w:p w:rsidR="00001587" w:rsidRDefault="00093998" w:rsidP="00CC28E8">
            <w:pPr>
              <w:rPr>
                <w:rFonts w:ascii="Times New Roman" w:hAnsi="Times New Roman" w:cs="Times New Roman"/>
                <w:sz w:val="24"/>
                <w:szCs w:val="24"/>
              </w:rPr>
            </w:pPr>
            <w:r>
              <w:rPr>
                <w:rFonts w:ascii="Times New Roman" w:hAnsi="Times New Roman" w:cs="Times New Roman"/>
                <w:sz w:val="24"/>
                <w:szCs w:val="24"/>
              </w:rPr>
              <w:t>Section 7 Notice</w:t>
            </w:r>
          </w:p>
        </w:tc>
        <w:tc>
          <w:tcPr>
            <w:tcW w:w="1667" w:type="pct"/>
          </w:tcPr>
          <w:p w:rsidR="00001587" w:rsidRDefault="00001587" w:rsidP="00001587">
            <w:pPr>
              <w:jc w:val="center"/>
              <w:rPr>
                <w:rFonts w:ascii="Times New Roman" w:hAnsi="Times New Roman" w:cs="Times New Roman"/>
                <w:sz w:val="24"/>
                <w:szCs w:val="24"/>
              </w:rPr>
            </w:pPr>
            <w:r>
              <w:rPr>
                <w:rFonts w:ascii="Times New Roman" w:hAnsi="Times New Roman" w:cs="Times New Roman"/>
                <w:sz w:val="24"/>
                <w:szCs w:val="24"/>
              </w:rPr>
              <w:t>1743</w:t>
            </w:r>
          </w:p>
        </w:tc>
        <w:tc>
          <w:tcPr>
            <w:tcW w:w="1666" w:type="pct"/>
          </w:tcPr>
          <w:p w:rsidR="00001587" w:rsidRDefault="00001587" w:rsidP="00001587">
            <w:pPr>
              <w:jc w:val="center"/>
              <w:rPr>
                <w:rFonts w:ascii="Times New Roman" w:hAnsi="Times New Roman" w:cs="Times New Roman"/>
                <w:sz w:val="24"/>
                <w:szCs w:val="24"/>
              </w:rPr>
            </w:pPr>
            <w:r>
              <w:rPr>
                <w:rFonts w:ascii="Times New Roman" w:hAnsi="Times New Roman" w:cs="Times New Roman"/>
                <w:sz w:val="24"/>
                <w:szCs w:val="24"/>
              </w:rPr>
              <w:t>764</w:t>
            </w:r>
          </w:p>
        </w:tc>
      </w:tr>
      <w:tr w:rsidR="00001587" w:rsidTr="00093998">
        <w:tc>
          <w:tcPr>
            <w:tcW w:w="1667" w:type="pct"/>
          </w:tcPr>
          <w:p w:rsidR="00001587" w:rsidRDefault="00001587" w:rsidP="00CC28E8">
            <w:pPr>
              <w:rPr>
                <w:rFonts w:ascii="Times New Roman" w:hAnsi="Times New Roman" w:cs="Times New Roman"/>
                <w:sz w:val="24"/>
                <w:szCs w:val="24"/>
              </w:rPr>
            </w:pPr>
            <w:r>
              <w:rPr>
                <w:rFonts w:ascii="Times New Roman" w:hAnsi="Times New Roman" w:cs="Times New Roman"/>
                <w:sz w:val="24"/>
                <w:szCs w:val="24"/>
              </w:rPr>
              <w:t xml:space="preserve">Established WHAs </w:t>
            </w:r>
            <w:r w:rsidR="005C7797">
              <w:rPr>
                <w:rFonts w:ascii="Times New Roman" w:hAnsi="Times New Roman" w:cs="Times New Roman"/>
                <w:sz w:val="24"/>
                <w:szCs w:val="24"/>
              </w:rPr>
              <w:t xml:space="preserve"> (12)</w:t>
            </w:r>
          </w:p>
        </w:tc>
        <w:tc>
          <w:tcPr>
            <w:tcW w:w="1667" w:type="pct"/>
          </w:tcPr>
          <w:p w:rsidR="00001587" w:rsidRDefault="00BA7FD3" w:rsidP="00001587">
            <w:pPr>
              <w:jc w:val="center"/>
              <w:rPr>
                <w:rFonts w:ascii="Times New Roman" w:hAnsi="Times New Roman" w:cs="Times New Roman"/>
                <w:sz w:val="24"/>
                <w:szCs w:val="24"/>
              </w:rPr>
            </w:pPr>
            <w:r>
              <w:rPr>
                <w:rFonts w:ascii="Times New Roman" w:hAnsi="Times New Roman" w:cs="Times New Roman"/>
                <w:sz w:val="24"/>
                <w:szCs w:val="24"/>
              </w:rPr>
              <w:t>4349.3</w:t>
            </w:r>
            <w:r w:rsidR="00EE2A1B">
              <w:rPr>
                <w:rFonts w:ascii="Times New Roman" w:hAnsi="Times New Roman" w:cs="Times New Roman"/>
                <w:sz w:val="24"/>
                <w:szCs w:val="24"/>
              </w:rPr>
              <w:t xml:space="preserve"> *</w:t>
            </w:r>
          </w:p>
        </w:tc>
        <w:tc>
          <w:tcPr>
            <w:tcW w:w="1666" w:type="pct"/>
          </w:tcPr>
          <w:p w:rsidR="00001587" w:rsidRDefault="00BA7FD3" w:rsidP="00E30C4D">
            <w:pPr>
              <w:jc w:val="center"/>
              <w:rPr>
                <w:rFonts w:ascii="Times New Roman" w:hAnsi="Times New Roman" w:cs="Times New Roman"/>
                <w:sz w:val="24"/>
                <w:szCs w:val="24"/>
              </w:rPr>
            </w:pPr>
            <w:r>
              <w:rPr>
                <w:rFonts w:ascii="Times New Roman" w:hAnsi="Times New Roman" w:cs="Times New Roman"/>
                <w:sz w:val="24"/>
                <w:szCs w:val="24"/>
              </w:rPr>
              <w:t>8</w:t>
            </w:r>
            <w:r w:rsidR="00E30C4D">
              <w:rPr>
                <w:rFonts w:ascii="Times New Roman" w:hAnsi="Times New Roman" w:cs="Times New Roman"/>
                <w:sz w:val="24"/>
                <w:szCs w:val="24"/>
              </w:rPr>
              <w:t>93</w:t>
            </w:r>
            <w:r>
              <w:rPr>
                <w:rFonts w:ascii="Times New Roman" w:hAnsi="Times New Roman" w:cs="Times New Roman"/>
                <w:sz w:val="24"/>
                <w:szCs w:val="24"/>
              </w:rPr>
              <w:t>.1</w:t>
            </w:r>
          </w:p>
        </w:tc>
      </w:tr>
      <w:tr w:rsidR="00001587" w:rsidTr="00093998">
        <w:trPr>
          <w:trHeight w:val="273"/>
        </w:trPr>
        <w:tc>
          <w:tcPr>
            <w:tcW w:w="1667" w:type="pct"/>
          </w:tcPr>
          <w:p w:rsidR="00001587" w:rsidRDefault="00001587" w:rsidP="00CC28E8">
            <w:pPr>
              <w:rPr>
                <w:rFonts w:ascii="Times New Roman" w:hAnsi="Times New Roman" w:cs="Times New Roman"/>
                <w:sz w:val="24"/>
                <w:szCs w:val="24"/>
              </w:rPr>
            </w:pPr>
            <w:r>
              <w:rPr>
                <w:rFonts w:ascii="Times New Roman" w:hAnsi="Times New Roman" w:cs="Times New Roman"/>
                <w:sz w:val="24"/>
                <w:szCs w:val="24"/>
              </w:rPr>
              <w:t>Proposed WHAs</w:t>
            </w:r>
            <w:r w:rsidR="005C7797">
              <w:rPr>
                <w:rFonts w:ascii="Times New Roman" w:hAnsi="Times New Roman" w:cs="Times New Roman"/>
                <w:sz w:val="24"/>
                <w:szCs w:val="24"/>
              </w:rPr>
              <w:t xml:space="preserve">      (0)</w:t>
            </w:r>
          </w:p>
        </w:tc>
        <w:tc>
          <w:tcPr>
            <w:tcW w:w="1667" w:type="pct"/>
          </w:tcPr>
          <w:p w:rsidR="00001587" w:rsidRDefault="00001587" w:rsidP="00001587">
            <w:pPr>
              <w:jc w:val="center"/>
              <w:rPr>
                <w:rFonts w:ascii="Times New Roman" w:hAnsi="Times New Roman" w:cs="Times New Roman"/>
                <w:sz w:val="24"/>
                <w:szCs w:val="24"/>
              </w:rPr>
            </w:pPr>
            <w:r>
              <w:rPr>
                <w:rFonts w:ascii="Times New Roman" w:hAnsi="Times New Roman" w:cs="Times New Roman"/>
                <w:sz w:val="24"/>
                <w:szCs w:val="24"/>
              </w:rPr>
              <w:t>0</w:t>
            </w:r>
          </w:p>
        </w:tc>
        <w:tc>
          <w:tcPr>
            <w:tcW w:w="1666" w:type="pct"/>
          </w:tcPr>
          <w:p w:rsidR="00001587" w:rsidRDefault="00BA7FD3" w:rsidP="00BA7FD3">
            <w:pPr>
              <w:jc w:val="center"/>
              <w:rPr>
                <w:rFonts w:ascii="Times New Roman" w:hAnsi="Times New Roman" w:cs="Times New Roman"/>
                <w:sz w:val="24"/>
                <w:szCs w:val="24"/>
              </w:rPr>
            </w:pPr>
            <w:r>
              <w:rPr>
                <w:rFonts w:ascii="Times New Roman" w:hAnsi="Times New Roman" w:cs="Times New Roman"/>
                <w:sz w:val="24"/>
                <w:szCs w:val="24"/>
              </w:rPr>
              <w:t>0</w:t>
            </w:r>
          </w:p>
        </w:tc>
      </w:tr>
    </w:tbl>
    <w:p w:rsidR="00001587" w:rsidRPr="00EE2A1B" w:rsidRDefault="00EE2A1B" w:rsidP="00EE2A1B">
      <w:pPr>
        <w:spacing w:after="0"/>
        <w:ind w:left="360"/>
        <w:rPr>
          <w:rFonts w:ascii="Times New Roman" w:hAnsi="Times New Roman" w:cs="Times New Roman"/>
          <w:sz w:val="24"/>
          <w:szCs w:val="24"/>
        </w:rPr>
      </w:pPr>
      <w:r>
        <w:rPr>
          <w:rFonts w:ascii="Times New Roman" w:hAnsi="Times New Roman" w:cs="Times New Roman"/>
          <w:sz w:val="24"/>
          <w:szCs w:val="24"/>
        </w:rPr>
        <w:t xml:space="preserve">*includes foraging area of WHA 1-005 (2592.2 ha total) </w:t>
      </w:r>
    </w:p>
    <w:p w:rsidR="00001A80" w:rsidRPr="00372D81" w:rsidRDefault="00001A80" w:rsidP="00CC28E8">
      <w:pPr>
        <w:spacing w:after="0"/>
        <w:rPr>
          <w:rFonts w:ascii="Times New Roman" w:hAnsi="Times New Roman" w:cs="Times New Roman"/>
          <w:sz w:val="24"/>
          <w:szCs w:val="24"/>
        </w:rPr>
      </w:pPr>
      <w:r w:rsidRPr="00001A80">
        <w:rPr>
          <w:rFonts w:ascii="Times New Roman" w:hAnsi="Times New Roman" w:cs="Times New Roman"/>
          <w:sz w:val="24"/>
          <w:szCs w:val="24"/>
        </w:rPr>
        <w:t xml:space="preserve">Due to the ongoing SLRD planning in the mainland portion and OGMA planning in the Vancouver Island portion of the </w:t>
      </w:r>
      <w:r w:rsidR="00A94B80">
        <w:rPr>
          <w:rFonts w:ascii="Times New Roman" w:hAnsi="Times New Roman" w:cs="Times New Roman"/>
          <w:sz w:val="24"/>
          <w:szCs w:val="24"/>
        </w:rPr>
        <w:t>Dist</w:t>
      </w:r>
      <w:r w:rsidR="00FC4592">
        <w:rPr>
          <w:rFonts w:ascii="Times New Roman" w:hAnsi="Times New Roman" w:cs="Times New Roman"/>
          <w:sz w:val="24"/>
          <w:szCs w:val="24"/>
        </w:rPr>
        <w:t>r</w:t>
      </w:r>
      <w:r w:rsidR="00A94B80">
        <w:rPr>
          <w:rFonts w:ascii="Times New Roman" w:hAnsi="Times New Roman" w:cs="Times New Roman"/>
          <w:sz w:val="24"/>
          <w:szCs w:val="24"/>
        </w:rPr>
        <w:t>ict</w:t>
      </w:r>
      <w:r w:rsidRPr="00001A80">
        <w:rPr>
          <w:rFonts w:ascii="Times New Roman" w:hAnsi="Times New Roman" w:cs="Times New Roman"/>
          <w:sz w:val="24"/>
          <w:szCs w:val="24"/>
        </w:rPr>
        <w:t>, we presently are not able to predict the exact number of potential future WHAs for the District</w:t>
      </w:r>
      <w:r>
        <w:rPr>
          <w:rFonts w:ascii="Times New Roman" w:hAnsi="Times New Roman" w:cs="Times New Roman"/>
          <w:sz w:val="24"/>
          <w:szCs w:val="24"/>
        </w:rPr>
        <w:t>.</w:t>
      </w:r>
    </w:p>
    <w:p w:rsidR="00695358" w:rsidRDefault="00695358" w:rsidP="00001A80">
      <w:pPr>
        <w:pStyle w:val="Default"/>
        <w:spacing w:line="276" w:lineRule="auto"/>
        <w:rPr>
          <w:color w:val="auto"/>
        </w:rPr>
      </w:pPr>
    </w:p>
    <w:p w:rsidR="00AA6466" w:rsidRPr="00372D81" w:rsidRDefault="003379FF" w:rsidP="00001A80">
      <w:pPr>
        <w:pStyle w:val="Default"/>
        <w:spacing w:line="276" w:lineRule="auto"/>
        <w:rPr>
          <w:color w:val="auto"/>
        </w:rPr>
      </w:pPr>
      <w:r w:rsidRPr="003379FF">
        <w:rPr>
          <w:color w:val="auto"/>
        </w:rPr>
        <w:t xml:space="preserve">Since the amount stated in the section 7 notice has been surpassed, </w:t>
      </w:r>
      <w:r w:rsidR="00D65E53">
        <w:rPr>
          <w:color w:val="auto"/>
        </w:rPr>
        <w:t xml:space="preserve">the section 7 notice for Coastal Goshawk is “turned off” - </w:t>
      </w:r>
      <w:r w:rsidRPr="003379FF">
        <w:rPr>
          <w:color w:val="auto"/>
        </w:rPr>
        <w:t xml:space="preserve">FSP authors are not required to write results and strategies for </w:t>
      </w:r>
      <w:r w:rsidRPr="003379FF">
        <w:rPr>
          <w:color w:val="auto"/>
        </w:rPr>
        <w:lastRenderedPageBreak/>
        <w:t>the protection of this species. Even though the section 7 notice amount has been exceeded it does not preclude the consideration of future WHAs for this species.</w:t>
      </w:r>
    </w:p>
    <w:p w:rsidR="00442B69" w:rsidRPr="00372D81" w:rsidRDefault="00442B69" w:rsidP="00F40A4D">
      <w:pPr>
        <w:pStyle w:val="Default"/>
        <w:spacing w:line="276" w:lineRule="auto"/>
        <w:rPr>
          <w:color w:val="auto"/>
        </w:rPr>
      </w:pPr>
    </w:p>
    <w:p w:rsidR="007F62CF" w:rsidRPr="00372D81" w:rsidRDefault="003379FF" w:rsidP="007F62CF">
      <w:pPr>
        <w:spacing w:line="360" w:lineRule="auto"/>
        <w:rPr>
          <w:rFonts w:ascii="Times New Roman" w:hAnsi="Times New Roman" w:cs="Times New Roman"/>
          <w:sz w:val="24"/>
          <w:szCs w:val="24"/>
        </w:rPr>
      </w:pPr>
      <w:r w:rsidRPr="003379FF">
        <w:rPr>
          <w:rFonts w:ascii="Times New Roman" w:hAnsi="Times New Roman" w:cs="Times New Roman"/>
          <w:sz w:val="24"/>
          <w:szCs w:val="24"/>
        </w:rPr>
        <w:t xml:space="preserve">Information on modelled nesting habitat for the </w:t>
      </w:r>
      <w:r w:rsidR="001C2385">
        <w:rPr>
          <w:rFonts w:ascii="Times New Roman" w:hAnsi="Times New Roman" w:cs="Times New Roman"/>
          <w:sz w:val="24"/>
          <w:szCs w:val="24"/>
        </w:rPr>
        <w:t>District</w:t>
      </w:r>
      <w:r w:rsidRPr="003379FF">
        <w:rPr>
          <w:rFonts w:ascii="Times New Roman" w:hAnsi="Times New Roman" w:cs="Times New Roman"/>
          <w:sz w:val="24"/>
          <w:szCs w:val="24"/>
        </w:rPr>
        <w:t xml:space="preserve"> is available through the section 7 ftp site</w:t>
      </w:r>
      <w:r w:rsidR="00F47B42">
        <w:rPr>
          <w:rFonts w:ascii="Times New Roman" w:hAnsi="Times New Roman" w:cs="Times New Roman"/>
          <w:sz w:val="24"/>
          <w:szCs w:val="24"/>
        </w:rPr>
        <w:t>.</w:t>
      </w:r>
    </w:p>
    <w:p w:rsidR="00001A80" w:rsidRDefault="00001A80" w:rsidP="00F40A4D">
      <w:pPr>
        <w:pStyle w:val="Default"/>
        <w:spacing w:line="276" w:lineRule="auto"/>
        <w:rPr>
          <w:sz w:val="23"/>
          <w:szCs w:val="23"/>
        </w:rPr>
      </w:pPr>
      <w:r>
        <w:rPr>
          <w:sz w:val="23"/>
          <w:szCs w:val="23"/>
        </w:rPr>
        <w:t>Information on modelled nesting habitat for the mainland portion of the District is available through the following link:</w:t>
      </w:r>
    </w:p>
    <w:p w:rsidR="00F11407" w:rsidRDefault="00F11407" w:rsidP="00F40A4D">
      <w:pPr>
        <w:pStyle w:val="Default"/>
        <w:spacing w:line="276" w:lineRule="auto"/>
        <w:rPr>
          <w:sz w:val="23"/>
          <w:szCs w:val="23"/>
        </w:rPr>
      </w:pPr>
    </w:p>
    <w:p w:rsidR="00001A80" w:rsidRDefault="005639AA" w:rsidP="00F40A4D">
      <w:pPr>
        <w:pStyle w:val="Default"/>
        <w:spacing w:line="276" w:lineRule="auto"/>
        <w:rPr>
          <w:color w:val="auto"/>
        </w:rPr>
      </w:pPr>
      <w:hyperlink r:id="rId12" w:history="1">
        <w:r w:rsidR="00695358">
          <w:rPr>
            <w:rStyle w:val="Hyperlink"/>
          </w:rPr>
          <w:t>NOGO Model (mainland): ESRI raster file</w:t>
        </w:r>
      </w:hyperlink>
    </w:p>
    <w:p w:rsidR="00695358" w:rsidRDefault="00695358" w:rsidP="00F40A4D">
      <w:pPr>
        <w:pStyle w:val="Default"/>
        <w:spacing w:line="276" w:lineRule="auto"/>
        <w:rPr>
          <w:sz w:val="23"/>
          <w:szCs w:val="23"/>
        </w:rPr>
      </w:pPr>
    </w:p>
    <w:p w:rsidR="00695358" w:rsidRDefault="00695358" w:rsidP="00F40A4D">
      <w:pPr>
        <w:pStyle w:val="Default"/>
        <w:spacing w:line="276" w:lineRule="auto"/>
        <w:rPr>
          <w:color w:val="auto"/>
        </w:rPr>
      </w:pPr>
      <w:r>
        <w:rPr>
          <w:sz w:val="23"/>
          <w:szCs w:val="23"/>
        </w:rPr>
        <w:t>Information on modelled nesting habitat for the island portion of the District is available through the following link:</w:t>
      </w:r>
    </w:p>
    <w:p w:rsidR="00695358" w:rsidRDefault="00695358" w:rsidP="00F40A4D">
      <w:pPr>
        <w:pStyle w:val="Default"/>
        <w:spacing w:line="276" w:lineRule="auto"/>
        <w:rPr>
          <w:color w:val="auto"/>
        </w:rPr>
      </w:pPr>
    </w:p>
    <w:p w:rsidR="00D40367" w:rsidRDefault="005639AA" w:rsidP="00F40A4D">
      <w:pPr>
        <w:pStyle w:val="Default"/>
        <w:spacing w:line="276" w:lineRule="auto"/>
        <w:rPr>
          <w:color w:val="auto"/>
        </w:rPr>
      </w:pPr>
      <w:hyperlink r:id="rId13" w:history="1">
        <w:r w:rsidR="00D40367" w:rsidRPr="00D40367">
          <w:rPr>
            <w:rStyle w:val="Hyperlink"/>
          </w:rPr>
          <w:t>NOGO Model (island): ESRI raster file</w:t>
        </w:r>
      </w:hyperlink>
    </w:p>
    <w:p w:rsidR="00D40367" w:rsidRDefault="00D40367" w:rsidP="00F40A4D">
      <w:pPr>
        <w:pStyle w:val="Default"/>
        <w:spacing w:line="276" w:lineRule="auto"/>
        <w:rPr>
          <w:color w:val="auto"/>
        </w:rPr>
      </w:pPr>
    </w:p>
    <w:p w:rsidR="00695358" w:rsidRPr="00372D81" w:rsidRDefault="00695358" w:rsidP="00F40A4D">
      <w:pPr>
        <w:pStyle w:val="Default"/>
        <w:spacing w:line="276" w:lineRule="auto"/>
        <w:rPr>
          <w:color w:val="auto"/>
        </w:rPr>
      </w:pPr>
    </w:p>
    <w:p w:rsidR="003379FF" w:rsidRPr="003379FF" w:rsidRDefault="003379FF" w:rsidP="003379FF">
      <w:pPr>
        <w:pStyle w:val="ListParagraph"/>
        <w:numPr>
          <w:ilvl w:val="0"/>
          <w:numId w:val="4"/>
        </w:numPr>
        <w:shd w:val="clear" w:color="auto" w:fill="000000" w:themeFill="text1"/>
        <w:rPr>
          <w:rFonts w:ascii="Times New Roman" w:hAnsi="Times New Roman" w:cs="Times New Roman"/>
          <w:b/>
          <w:sz w:val="24"/>
          <w:szCs w:val="24"/>
        </w:rPr>
      </w:pPr>
      <w:r w:rsidRPr="003379FF">
        <w:rPr>
          <w:rFonts w:ascii="Times New Roman" w:hAnsi="Times New Roman" w:cs="Times New Roman"/>
          <w:b/>
          <w:sz w:val="24"/>
          <w:szCs w:val="24"/>
        </w:rPr>
        <w:t>Marbled Murrelet (Brachyramphus marmoratus)</w:t>
      </w:r>
    </w:p>
    <w:p w:rsidR="00D65E53" w:rsidRDefault="003379FF" w:rsidP="00D65E53">
      <w:pPr>
        <w:spacing w:after="0"/>
        <w:rPr>
          <w:rFonts w:ascii="Times New Roman" w:hAnsi="Times New Roman" w:cs="Times New Roman"/>
          <w:b/>
          <w:i/>
          <w:sz w:val="24"/>
          <w:szCs w:val="24"/>
        </w:rPr>
      </w:pPr>
      <w:r w:rsidRPr="003379FF">
        <w:rPr>
          <w:rFonts w:ascii="Times New Roman" w:hAnsi="Times New Roman" w:cs="Times New Roman"/>
          <w:b/>
          <w:i/>
          <w:sz w:val="24"/>
          <w:szCs w:val="24"/>
        </w:rPr>
        <w:t>Amount:</w:t>
      </w:r>
    </w:p>
    <w:tbl>
      <w:tblPr>
        <w:tblStyle w:val="TableGrid"/>
        <w:tblW w:w="5000" w:type="pct"/>
        <w:tblLook w:val="04A0"/>
      </w:tblPr>
      <w:tblGrid>
        <w:gridCol w:w="3192"/>
        <w:gridCol w:w="3193"/>
        <w:gridCol w:w="3191"/>
      </w:tblGrid>
      <w:tr w:rsidR="005C7797" w:rsidTr="00A07B63">
        <w:tc>
          <w:tcPr>
            <w:tcW w:w="1667" w:type="pct"/>
          </w:tcPr>
          <w:p w:rsidR="005C7797" w:rsidRDefault="005C7797" w:rsidP="005C7797">
            <w:pPr>
              <w:rPr>
                <w:rFonts w:ascii="Times New Roman" w:hAnsi="Times New Roman" w:cs="Times New Roman"/>
                <w:sz w:val="24"/>
                <w:szCs w:val="24"/>
              </w:rPr>
            </w:pPr>
          </w:p>
        </w:tc>
        <w:tc>
          <w:tcPr>
            <w:tcW w:w="1667" w:type="pct"/>
          </w:tcPr>
          <w:p w:rsidR="005C7797" w:rsidRDefault="005C7797" w:rsidP="005C7797">
            <w:pPr>
              <w:jc w:val="center"/>
              <w:rPr>
                <w:rFonts w:ascii="Times New Roman" w:hAnsi="Times New Roman" w:cs="Times New Roman"/>
                <w:sz w:val="24"/>
                <w:szCs w:val="24"/>
              </w:rPr>
            </w:pPr>
            <w:r>
              <w:rPr>
                <w:rFonts w:ascii="Times New Roman" w:hAnsi="Times New Roman" w:cs="Times New Roman"/>
                <w:sz w:val="24"/>
                <w:szCs w:val="24"/>
              </w:rPr>
              <w:t>Gross amount (ha)</w:t>
            </w:r>
          </w:p>
        </w:tc>
        <w:tc>
          <w:tcPr>
            <w:tcW w:w="1666" w:type="pct"/>
          </w:tcPr>
          <w:p w:rsidR="005C7797" w:rsidRDefault="005C7797" w:rsidP="005C7797">
            <w:pPr>
              <w:jc w:val="center"/>
              <w:rPr>
                <w:rFonts w:ascii="Times New Roman" w:hAnsi="Times New Roman" w:cs="Times New Roman"/>
                <w:sz w:val="24"/>
                <w:szCs w:val="24"/>
              </w:rPr>
            </w:pPr>
            <w:r>
              <w:rPr>
                <w:rFonts w:ascii="Times New Roman" w:hAnsi="Times New Roman" w:cs="Times New Roman"/>
                <w:sz w:val="24"/>
                <w:szCs w:val="24"/>
              </w:rPr>
              <w:t>THLB amount (ha)</w:t>
            </w:r>
          </w:p>
        </w:tc>
      </w:tr>
      <w:tr w:rsidR="005C7797" w:rsidTr="00A07B63">
        <w:tc>
          <w:tcPr>
            <w:tcW w:w="1667" w:type="pct"/>
          </w:tcPr>
          <w:p w:rsidR="005C7797" w:rsidRDefault="00093998" w:rsidP="005C7797">
            <w:pPr>
              <w:rPr>
                <w:rFonts w:ascii="Times New Roman" w:hAnsi="Times New Roman" w:cs="Times New Roman"/>
                <w:sz w:val="24"/>
                <w:szCs w:val="24"/>
              </w:rPr>
            </w:pPr>
            <w:r>
              <w:rPr>
                <w:rFonts w:ascii="Times New Roman" w:hAnsi="Times New Roman" w:cs="Times New Roman"/>
                <w:sz w:val="24"/>
                <w:szCs w:val="24"/>
              </w:rPr>
              <w:t>Section 7 Notice</w:t>
            </w:r>
          </w:p>
        </w:tc>
        <w:tc>
          <w:tcPr>
            <w:tcW w:w="1667" w:type="pct"/>
          </w:tcPr>
          <w:p w:rsidR="005C7797" w:rsidRDefault="001C2AE7" w:rsidP="001C2AE7">
            <w:pPr>
              <w:jc w:val="center"/>
              <w:rPr>
                <w:rFonts w:ascii="Times New Roman" w:hAnsi="Times New Roman" w:cs="Times New Roman"/>
                <w:sz w:val="24"/>
                <w:szCs w:val="24"/>
              </w:rPr>
            </w:pPr>
            <w:r>
              <w:rPr>
                <w:rFonts w:ascii="Times New Roman" w:hAnsi="Times New Roman" w:cs="Times New Roman"/>
                <w:sz w:val="24"/>
                <w:szCs w:val="24"/>
              </w:rPr>
              <w:t xml:space="preserve">The amount equal to the </w:t>
            </w:r>
            <w:r w:rsidR="001723B9">
              <w:rPr>
                <w:rFonts w:ascii="Times New Roman" w:hAnsi="Times New Roman" w:cs="Times New Roman"/>
                <w:sz w:val="24"/>
                <w:szCs w:val="24"/>
              </w:rPr>
              <w:t xml:space="preserve">Suitable </w:t>
            </w:r>
            <w:r w:rsidR="00860934">
              <w:rPr>
                <w:rFonts w:ascii="Times New Roman" w:hAnsi="Times New Roman" w:cs="Times New Roman"/>
                <w:sz w:val="24"/>
                <w:szCs w:val="24"/>
              </w:rPr>
              <w:t xml:space="preserve">habitat </w:t>
            </w:r>
            <w:r w:rsidR="001723B9">
              <w:rPr>
                <w:rFonts w:ascii="Times New Roman" w:hAnsi="Times New Roman" w:cs="Times New Roman"/>
                <w:sz w:val="24"/>
                <w:szCs w:val="24"/>
              </w:rPr>
              <w:t>in NC plus THLB amount</w:t>
            </w:r>
          </w:p>
        </w:tc>
        <w:tc>
          <w:tcPr>
            <w:tcW w:w="1666" w:type="pct"/>
          </w:tcPr>
          <w:p w:rsidR="005C7797" w:rsidRDefault="001723B9" w:rsidP="005C7797">
            <w:pPr>
              <w:jc w:val="center"/>
              <w:rPr>
                <w:rFonts w:ascii="Times New Roman" w:hAnsi="Times New Roman" w:cs="Times New Roman"/>
                <w:sz w:val="24"/>
                <w:szCs w:val="24"/>
              </w:rPr>
            </w:pPr>
            <w:r>
              <w:rPr>
                <w:rFonts w:ascii="Times New Roman" w:hAnsi="Times New Roman" w:cs="Times New Roman"/>
                <w:sz w:val="24"/>
                <w:szCs w:val="24"/>
              </w:rPr>
              <w:t>1431</w:t>
            </w:r>
          </w:p>
        </w:tc>
      </w:tr>
      <w:tr w:rsidR="005C7797" w:rsidTr="00A07B63">
        <w:tc>
          <w:tcPr>
            <w:tcW w:w="1667" w:type="pct"/>
          </w:tcPr>
          <w:p w:rsidR="005C7797" w:rsidRDefault="005C7797" w:rsidP="00141044">
            <w:pPr>
              <w:rPr>
                <w:rFonts w:ascii="Times New Roman" w:hAnsi="Times New Roman" w:cs="Times New Roman"/>
                <w:sz w:val="24"/>
                <w:szCs w:val="24"/>
              </w:rPr>
            </w:pPr>
            <w:r>
              <w:rPr>
                <w:rFonts w:ascii="Times New Roman" w:hAnsi="Times New Roman" w:cs="Times New Roman"/>
                <w:sz w:val="24"/>
                <w:szCs w:val="24"/>
              </w:rPr>
              <w:t xml:space="preserve">Established WHAs  </w:t>
            </w:r>
            <w:r w:rsidR="001723B9">
              <w:rPr>
                <w:rFonts w:ascii="Times New Roman" w:hAnsi="Times New Roman" w:cs="Times New Roman"/>
                <w:sz w:val="24"/>
                <w:szCs w:val="24"/>
              </w:rPr>
              <w:t>(68)</w:t>
            </w:r>
          </w:p>
        </w:tc>
        <w:tc>
          <w:tcPr>
            <w:tcW w:w="1667" w:type="pct"/>
          </w:tcPr>
          <w:p w:rsidR="005C7797" w:rsidRDefault="00A07B63" w:rsidP="005C7797">
            <w:pPr>
              <w:jc w:val="center"/>
              <w:rPr>
                <w:rFonts w:ascii="Times New Roman" w:hAnsi="Times New Roman" w:cs="Times New Roman"/>
                <w:sz w:val="24"/>
                <w:szCs w:val="24"/>
              </w:rPr>
            </w:pPr>
            <w:r>
              <w:rPr>
                <w:rFonts w:ascii="Times New Roman" w:hAnsi="Times New Roman" w:cs="Times New Roman"/>
                <w:sz w:val="24"/>
                <w:szCs w:val="24"/>
              </w:rPr>
              <w:t>6791.6</w:t>
            </w:r>
          </w:p>
        </w:tc>
        <w:tc>
          <w:tcPr>
            <w:tcW w:w="1666" w:type="pct"/>
          </w:tcPr>
          <w:p w:rsidR="005C7797" w:rsidRDefault="001723B9" w:rsidP="001723B9">
            <w:pPr>
              <w:jc w:val="center"/>
              <w:rPr>
                <w:rFonts w:ascii="Times New Roman" w:hAnsi="Times New Roman" w:cs="Times New Roman"/>
                <w:sz w:val="24"/>
                <w:szCs w:val="24"/>
              </w:rPr>
            </w:pPr>
            <w:r>
              <w:rPr>
                <w:rFonts w:ascii="Times New Roman" w:hAnsi="Times New Roman" w:cs="Times New Roman"/>
                <w:sz w:val="24"/>
                <w:szCs w:val="24"/>
              </w:rPr>
              <w:t>754</w:t>
            </w:r>
          </w:p>
        </w:tc>
      </w:tr>
      <w:tr w:rsidR="005C7797" w:rsidTr="00A07B63">
        <w:trPr>
          <w:trHeight w:val="273"/>
        </w:trPr>
        <w:tc>
          <w:tcPr>
            <w:tcW w:w="1667" w:type="pct"/>
          </w:tcPr>
          <w:p w:rsidR="005C7797" w:rsidRDefault="005C7797" w:rsidP="00141044">
            <w:pPr>
              <w:rPr>
                <w:rFonts w:ascii="Times New Roman" w:hAnsi="Times New Roman" w:cs="Times New Roman"/>
                <w:sz w:val="24"/>
                <w:szCs w:val="24"/>
              </w:rPr>
            </w:pPr>
            <w:r>
              <w:rPr>
                <w:rFonts w:ascii="Times New Roman" w:hAnsi="Times New Roman" w:cs="Times New Roman"/>
                <w:sz w:val="24"/>
                <w:szCs w:val="24"/>
              </w:rPr>
              <w:t xml:space="preserve">Proposed WHAs      </w:t>
            </w:r>
            <w:r w:rsidR="00093998">
              <w:rPr>
                <w:rFonts w:ascii="Times New Roman" w:hAnsi="Times New Roman" w:cs="Times New Roman"/>
                <w:sz w:val="24"/>
                <w:szCs w:val="24"/>
              </w:rPr>
              <w:t>(17)</w:t>
            </w:r>
          </w:p>
        </w:tc>
        <w:tc>
          <w:tcPr>
            <w:tcW w:w="1667" w:type="pct"/>
          </w:tcPr>
          <w:p w:rsidR="005C7797" w:rsidRDefault="001723B9" w:rsidP="005C7797">
            <w:pPr>
              <w:jc w:val="center"/>
              <w:rPr>
                <w:rFonts w:ascii="Times New Roman" w:hAnsi="Times New Roman" w:cs="Times New Roman"/>
                <w:sz w:val="24"/>
                <w:szCs w:val="24"/>
              </w:rPr>
            </w:pPr>
            <w:r>
              <w:rPr>
                <w:rFonts w:ascii="Times New Roman" w:hAnsi="Times New Roman" w:cs="Times New Roman"/>
                <w:sz w:val="24"/>
                <w:szCs w:val="24"/>
              </w:rPr>
              <w:t>916.2</w:t>
            </w:r>
          </w:p>
        </w:tc>
        <w:tc>
          <w:tcPr>
            <w:tcW w:w="1666" w:type="pct"/>
          </w:tcPr>
          <w:p w:rsidR="005C7797" w:rsidRDefault="008F3AC3" w:rsidP="005C7797">
            <w:pPr>
              <w:jc w:val="center"/>
              <w:rPr>
                <w:rFonts w:ascii="Times New Roman" w:hAnsi="Times New Roman" w:cs="Times New Roman"/>
                <w:sz w:val="24"/>
                <w:szCs w:val="24"/>
              </w:rPr>
            </w:pPr>
            <w:r>
              <w:rPr>
                <w:rFonts w:ascii="Times New Roman" w:hAnsi="Times New Roman" w:cs="Times New Roman"/>
                <w:sz w:val="24"/>
                <w:szCs w:val="24"/>
              </w:rPr>
              <w:t>200</w:t>
            </w:r>
          </w:p>
        </w:tc>
      </w:tr>
    </w:tbl>
    <w:p w:rsidR="00860934" w:rsidRPr="005C7797" w:rsidRDefault="00860934" w:rsidP="00D65E53">
      <w:pPr>
        <w:spacing w:after="0"/>
        <w:rPr>
          <w:rFonts w:ascii="Times New Roman" w:hAnsi="Times New Roman" w:cs="Times New Roman"/>
          <w:sz w:val="24"/>
          <w:szCs w:val="24"/>
        </w:rPr>
      </w:pPr>
    </w:p>
    <w:p w:rsidR="00442B69" w:rsidRPr="00372D81" w:rsidRDefault="003379FF" w:rsidP="00442B69">
      <w:pPr>
        <w:pStyle w:val="ListParagraph"/>
        <w:ind w:left="0"/>
        <w:rPr>
          <w:rFonts w:ascii="Times New Roman" w:hAnsi="Times New Roman" w:cs="Times New Roman"/>
          <w:sz w:val="24"/>
          <w:szCs w:val="24"/>
        </w:rPr>
      </w:pPr>
      <w:r w:rsidRPr="003379FF">
        <w:rPr>
          <w:rFonts w:ascii="Times New Roman" w:hAnsi="Times New Roman" w:cs="Times New Roman"/>
          <w:sz w:val="24"/>
          <w:szCs w:val="24"/>
        </w:rPr>
        <w:t xml:space="preserve">Landscape Unit Planning has been completed for many of the Landscape Units within the </w:t>
      </w:r>
      <w:r w:rsidR="001C2385">
        <w:rPr>
          <w:rFonts w:ascii="Times New Roman" w:hAnsi="Times New Roman" w:cs="Times New Roman"/>
          <w:sz w:val="24"/>
          <w:szCs w:val="24"/>
        </w:rPr>
        <w:t>District</w:t>
      </w:r>
      <w:r w:rsidRPr="003379FF">
        <w:rPr>
          <w:rFonts w:ascii="Times New Roman" w:hAnsi="Times New Roman" w:cs="Times New Roman"/>
          <w:sz w:val="24"/>
          <w:szCs w:val="24"/>
        </w:rPr>
        <w:t>. It is intended that forest tenure holders will continue to identify old growth management areas that overlap suitable Marbled Murrelet nesting habitat consistent with the Landscape Unit Planning Guidelines and Marbled Murrelet habitat requirements outlined in the species account for Marbled Murrelet in the Accounts and Measures for Managing Identified Wildlife (Identified Wildlife Management Strategy Version 2004).</w:t>
      </w:r>
    </w:p>
    <w:p w:rsidR="00EE7294" w:rsidRPr="00EE7294" w:rsidRDefault="003379FF" w:rsidP="00EE7294">
      <w:pPr>
        <w:spacing w:after="0"/>
        <w:rPr>
          <w:rFonts w:ascii="Times New Roman" w:hAnsi="Times New Roman" w:cs="Times New Roman"/>
          <w:sz w:val="24"/>
          <w:szCs w:val="24"/>
        </w:rPr>
      </w:pPr>
      <w:r w:rsidRPr="003379FF">
        <w:rPr>
          <w:rFonts w:ascii="Times New Roman" w:hAnsi="Times New Roman" w:cs="Times New Roman"/>
          <w:sz w:val="24"/>
          <w:szCs w:val="24"/>
        </w:rPr>
        <w:t xml:space="preserve">The Marbled Murrelet Letter of Clarification, (Dec 1, 2005) outlines current policy for the management of Marbled Murrelet nesting habitat; establishment of Old Growth Management Areas, the available portion of the </w:t>
      </w:r>
      <w:r w:rsidR="001C2385">
        <w:rPr>
          <w:rFonts w:ascii="Times New Roman" w:hAnsi="Times New Roman" w:cs="Times New Roman"/>
          <w:sz w:val="24"/>
          <w:szCs w:val="24"/>
        </w:rPr>
        <w:t>District</w:t>
      </w:r>
      <w:r w:rsidRPr="003379FF">
        <w:rPr>
          <w:rFonts w:ascii="Times New Roman" w:hAnsi="Times New Roman" w:cs="Times New Roman"/>
          <w:sz w:val="24"/>
          <w:szCs w:val="24"/>
        </w:rPr>
        <w:t xml:space="preserve"> 1% budget and the non-contributing </w:t>
      </w:r>
      <w:proofErr w:type="spellStart"/>
      <w:r w:rsidRPr="003379FF">
        <w:rPr>
          <w:rFonts w:ascii="Times New Roman" w:hAnsi="Times New Roman" w:cs="Times New Roman"/>
          <w:sz w:val="24"/>
          <w:szCs w:val="24"/>
        </w:rPr>
        <w:t>landbase</w:t>
      </w:r>
      <w:proofErr w:type="spellEnd"/>
      <w:r w:rsidRPr="003379FF">
        <w:rPr>
          <w:rFonts w:ascii="Times New Roman" w:hAnsi="Times New Roman" w:cs="Times New Roman"/>
          <w:sz w:val="24"/>
          <w:szCs w:val="24"/>
        </w:rPr>
        <w:t xml:space="preserve">. Amounts included in the Notice for Marbled Murrelet are considered additive to one another. </w:t>
      </w:r>
      <w:r w:rsidR="00EE7294" w:rsidRPr="00EE7294">
        <w:rPr>
          <w:rFonts w:ascii="Times New Roman" w:hAnsi="Times New Roman" w:cs="Times New Roman"/>
          <w:sz w:val="24"/>
          <w:szCs w:val="24"/>
        </w:rPr>
        <w:t>Follow the link below to access the letter of clarification:</w:t>
      </w:r>
    </w:p>
    <w:p w:rsidR="00920A30" w:rsidRDefault="00920A30" w:rsidP="003050F6">
      <w:pPr>
        <w:pStyle w:val="Default"/>
        <w:rPr>
          <w:color w:val="auto"/>
        </w:rPr>
      </w:pPr>
    </w:p>
    <w:p w:rsidR="00920A30" w:rsidRDefault="005639AA" w:rsidP="003050F6">
      <w:pPr>
        <w:pStyle w:val="Default"/>
        <w:rPr>
          <w:color w:val="auto"/>
        </w:rPr>
      </w:pPr>
      <w:hyperlink r:id="rId14" w:history="1">
        <w:r w:rsidR="00920A30" w:rsidRPr="00920A30">
          <w:rPr>
            <w:rStyle w:val="Hyperlink"/>
          </w:rPr>
          <w:t>Letter of clarification</w:t>
        </w:r>
      </w:hyperlink>
    </w:p>
    <w:p w:rsidR="00920A30" w:rsidRDefault="00920A30" w:rsidP="003050F6">
      <w:pPr>
        <w:pStyle w:val="Default"/>
        <w:rPr>
          <w:color w:val="auto"/>
        </w:rPr>
      </w:pPr>
    </w:p>
    <w:p w:rsidR="00EE7294" w:rsidRDefault="00CE6C24" w:rsidP="003050F6">
      <w:pPr>
        <w:pStyle w:val="Default"/>
        <w:rPr>
          <w:color w:val="auto"/>
        </w:rPr>
      </w:pPr>
      <w:r>
        <w:rPr>
          <w:sz w:val="23"/>
          <w:szCs w:val="23"/>
        </w:rPr>
        <w:lastRenderedPageBreak/>
        <w:t>Due to the ongoing SLRD planning in the mainland portion and OGMA planning in the Vancouver</w:t>
      </w:r>
      <w:r w:rsidR="00D723F8">
        <w:rPr>
          <w:sz w:val="23"/>
          <w:szCs w:val="23"/>
        </w:rPr>
        <w:t> </w:t>
      </w:r>
      <w:r>
        <w:rPr>
          <w:sz w:val="23"/>
          <w:szCs w:val="23"/>
        </w:rPr>
        <w:t xml:space="preserve">Island portion of the </w:t>
      </w:r>
      <w:r w:rsidR="00D7748D">
        <w:rPr>
          <w:sz w:val="23"/>
          <w:szCs w:val="23"/>
        </w:rPr>
        <w:t>District</w:t>
      </w:r>
      <w:r>
        <w:rPr>
          <w:sz w:val="23"/>
          <w:szCs w:val="23"/>
        </w:rPr>
        <w:t>, we presently are not able to predict the exact number of potential WHAs for the District.</w:t>
      </w:r>
    </w:p>
    <w:p w:rsidR="00CE6C24" w:rsidRDefault="00CE6C24" w:rsidP="003050F6">
      <w:pPr>
        <w:pStyle w:val="Default"/>
        <w:rPr>
          <w:color w:val="auto"/>
        </w:rPr>
      </w:pPr>
    </w:p>
    <w:p w:rsidR="00D65E53" w:rsidRDefault="003379FF" w:rsidP="000A11B1">
      <w:pPr>
        <w:pStyle w:val="Default"/>
        <w:rPr>
          <w:b/>
          <w:i/>
          <w:color w:val="auto"/>
        </w:rPr>
      </w:pPr>
      <w:r w:rsidRPr="003379FF">
        <w:rPr>
          <w:b/>
          <w:i/>
          <w:color w:val="auto"/>
        </w:rPr>
        <w:t>Distribution:</w:t>
      </w:r>
    </w:p>
    <w:p w:rsidR="00656B3A" w:rsidRDefault="00656B3A" w:rsidP="000A11B1">
      <w:pPr>
        <w:pStyle w:val="Default"/>
        <w:rPr>
          <w:b/>
          <w:i/>
          <w:color w:val="auto"/>
        </w:rPr>
      </w:pPr>
    </w:p>
    <w:p w:rsidR="00CE6C24" w:rsidRDefault="00CE6C24" w:rsidP="000A11B1">
      <w:pPr>
        <w:pStyle w:val="Default"/>
        <w:rPr>
          <w:sz w:val="23"/>
          <w:szCs w:val="23"/>
        </w:rPr>
      </w:pPr>
      <w:r w:rsidRPr="003379FF">
        <w:t xml:space="preserve">Field verified polygons/potential WHAs, </w:t>
      </w:r>
      <w:r w:rsidR="00F11407" w:rsidRPr="003379FF">
        <w:t>air photo</w:t>
      </w:r>
      <w:r w:rsidRPr="003379FF">
        <w:t xml:space="preserve"> interpretation, low level aerial assessments, and MMRT</w:t>
      </w:r>
      <w:r w:rsidRPr="003379FF">
        <w:rPr>
          <w:rStyle w:val="FootnoteReference"/>
        </w:rPr>
        <w:footnoteReference w:id="2"/>
      </w:r>
      <w:r w:rsidRPr="003379FF">
        <w:t xml:space="preserve"> modelled polygons may be used t</w:t>
      </w:r>
      <w:r w:rsidR="00E07E77">
        <w:t xml:space="preserve">o satisfy notice requirements. </w:t>
      </w:r>
      <w:r w:rsidRPr="003379FF">
        <w:t>Certainty about habitat quality is highest for field verified - and</w:t>
      </w:r>
      <w:r w:rsidR="00E07E77">
        <w:t xml:space="preserve"> lowest for modelled polygons. </w:t>
      </w:r>
      <w:r w:rsidRPr="003379FF">
        <w:t xml:space="preserve">For prescribing and/or implementing results and strategies to meet the Notice requirements, it is thus </w:t>
      </w:r>
      <w:r>
        <w:t>suggested</w:t>
      </w:r>
      <w:r w:rsidRPr="003379FF">
        <w:t xml:space="preserve"> to use field verified polygons with higher certainty before using (modelled) </w:t>
      </w:r>
      <w:r w:rsidR="00E07E77">
        <w:t xml:space="preserve">polygons with lower certainty. </w:t>
      </w:r>
      <w:r w:rsidRPr="003379FF">
        <w:t xml:space="preserve">From the air photo interpretation, outputs of very high, high and moderate (classes 1-3 respectively) may be used to satisfy the Notice requirements. </w:t>
      </w:r>
      <w:r>
        <w:rPr>
          <w:sz w:val="23"/>
          <w:szCs w:val="23"/>
        </w:rPr>
        <w:t xml:space="preserve">Consult </w:t>
      </w:r>
      <w:r w:rsidR="0043063C">
        <w:rPr>
          <w:sz w:val="23"/>
          <w:szCs w:val="23"/>
        </w:rPr>
        <w:t>T</w:t>
      </w:r>
      <w:r>
        <w:rPr>
          <w:sz w:val="23"/>
          <w:szCs w:val="23"/>
        </w:rPr>
        <w:t xml:space="preserve">able </w:t>
      </w:r>
      <w:r w:rsidR="00E57102">
        <w:rPr>
          <w:sz w:val="23"/>
          <w:szCs w:val="23"/>
        </w:rPr>
        <w:t>1</w:t>
      </w:r>
      <w:r>
        <w:rPr>
          <w:sz w:val="23"/>
          <w:szCs w:val="23"/>
        </w:rPr>
        <w:t xml:space="preserve"> below for an overview of available information on Marbled Murrelet.</w:t>
      </w:r>
    </w:p>
    <w:p w:rsidR="00656B3A" w:rsidRDefault="00656B3A" w:rsidP="00093998">
      <w:pPr>
        <w:rPr>
          <w:b/>
          <w:bCs/>
          <w:sz w:val="23"/>
          <w:szCs w:val="23"/>
        </w:rPr>
      </w:pPr>
    </w:p>
    <w:p w:rsidR="009F23A5" w:rsidRDefault="009F23A5" w:rsidP="00093998">
      <w:pPr>
        <w:rPr>
          <w:sz w:val="23"/>
          <w:szCs w:val="23"/>
        </w:rPr>
      </w:pPr>
      <w:r>
        <w:rPr>
          <w:b/>
          <w:bCs/>
          <w:sz w:val="23"/>
          <w:szCs w:val="23"/>
        </w:rPr>
        <w:t>Table 1: Overview of Marbled Murrelet nesting habitat data (available through section 7 ftp site unless otherwise noted in table) that may be used to satisfy notice requirements</w:t>
      </w:r>
      <w:r w:rsidR="00E07E77">
        <w:rPr>
          <w:b/>
          <w:bCs/>
          <w:sz w:val="23"/>
          <w:szCs w:val="23"/>
        </w:rPr>
        <w:t>.</w:t>
      </w:r>
    </w:p>
    <w:p w:rsidR="009F23A5" w:rsidRDefault="009F23A5" w:rsidP="000A11B1">
      <w:pPr>
        <w:pStyle w:val="Default"/>
      </w:pPr>
      <w:r>
        <w:t>__________________________________________________________________________</w:t>
      </w:r>
    </w:p>
    <w:tbl>
      <w:tblPr>
        <w:tblW w:w="0" w:type="auto"/>
        <w:tblBorders>
          <w:top w:val="nil"/>
          <w:left w:val="nil"/>
          <w:bottom w:val="nil"/>
          <w:right w:val="nil"/>
        </w:tblBorders>
        <w:tblLayout w:type="fixed"/>
        <w:tblLook w:val="0000"/>
      </w:tblPr>
      <w:tblGrid>
        <w:gridCol w:w="1799"/>
        <w:gridCol w:w="1799"/>
        <w:gridCol w:w="1799"/>
        <w:gridCol w:w="1799"/>
        <w:gridCol w:w="1799"/>
      </w:tblGrid>
      <w:tr w:rsidR="00CE6C24">
        <w:trPr>
          <w:trHeight w:val="659"/>
        </w:trPr>
        <w:tc>
          <w:tcPr>
            <w:tcW w:w="1799" w:type="dxa"/>
          </w:tcPr>
          <w:p w:rsidR="00CE6C24" w:rsidRDefault="009F23A5">
            <w:pPr>
              <w:pStyle w:val="Default"/>
              <w:rPr>
                <w:sz w:val="23"/>
                <w:szCs w:val="23"/>
              </w:rPr>
            </w:pPr>
            <w:r w:rsidRPr="009F23A5">
              <w:rPr>
                <w:b/>
                <w:bCs/>
                <w:sz w:val="23"/>
                <w:szCs w:val="23"/>
              </w:rPr>
              <w:t>Name of Data</w:t>
            </w:r>
          </w:p>
        </w:tc>
        <w:tc>
          <w:tcPr>
            <w:tcW w:w="1799" w:type="dxa"/>
          </w:tcPr>
          <w:p w:rsidR="00CE6C24" w:rsidRDefault="00CE6C24">
            <w:pPr>
              <w:pStyle w:val="Default"/>
              <w:rPr>
                <w:sz w:val="23"/>
                <w:szCs w:val="23"/>
              </w:rPr>
            </w:pPr>
            <w:r>
              <w:rPr>
                <w:b/>
                <w:bCs/>
                <w:sz w:val="23"/>
                <w:szCs w:val="23"/>
              </w:rPr>
              <w:t xml:space="preserve">Data type </w:t>
            </w:r>
          </w:p>
        </w:tc>
        <w:tc>
          <w:tcPr>
            <w:tcW w:w="1799" w:type="dxa"/>
          </w:tcPr>
          <w:p w:rsidR="00CE6C24" w:rsidRDefault="00CE6C24">
            <w:pPr>
              <w:pStyle w:val="Default"/>
              <w:rPr>
                <w:sz w:val="23"/>
                <w:szCs w:val="23"/>
              </w:rPr>
            </w:pPr>
            <w:r>
              <w:rPr>
                <w:b/>
                <w:bCs/>
                <w:sz w:val="23"/>
                <w:szCs w:val="23"/>
              </w:rPr>
              <w:t xml:space="preserve">Data quality/habitat type </w:t>
            </w:r>
          </w:p>
        </w:tc>
        <w:tc>
          <w:tcPr>
            <w:tcW w:w="1799" w:type="dxa"/>
          </w:tcPr>
          <w:p w:rsidR="00CE6C24" w:rsidRDefault="00CE6C24" w:rsidP="00E57102">
            <w:pPr>
              <w:pStyle w:val="Default"/>
              <w:rPr>
                <w:sz w:val="23"/>
                <w:szCs w:val="23"/>
              </w:rPr>
            </w:pPr>
            <w:r>
              <w:rPr>
                <w:b/>
                <w:bCs/>
                <w:sz w:val="23"/>
                <w:szCs w:val="23"/>
              </w:rPr>
              <w:t xml:space="preserve">Available for </w:t>
            </w:r>
            <w:r w:rsidR="00E57102">
              <w:rPr>
                <w:b/>
                <w:bCs/>
                <w:sz w:val="23"/>
                <w:szCs w:val="23"/>
              </w:rPr>
              <w:t>Campbell River</w:t>
            </w:r>
            <w:r>
              <w:rPr>
                <w:b/>
                <w:bCs/>
                <w:sz w:val="23"/>
                <w:szCs w:val="23"/>
              </w:rPr>
              <w:t xml:space="preserve"> District? </w:t>
            </w:r>
          </w:p>
        </w:tc>
        <w:tc>
          <w:tcPr>
            <w:tcW w:w="1799" w:type="dxa"/>
          </w:tcPr>
          <w:p w:rsidR="00CE6C24" w:rsidRDefault="00CE6C24" w:rsidP="00F11407">
            <w:pPr>
              <w:pStyle w:val="Default"/>
              <w:rPr>
                <w:sz w:val="23"/>
                <w:szCs w:val="23"/>
              </w:rPr>
            </w:pPr>
            <w:r>
              <w:rPr>
                <w:b/>
                <w:bCs/>
                <w:sz w:val="23"/>
                <w:szCs w:val="23"/>
              </w:rPr>
              <w:t xml:space="preserve">Available for </w:t>
            </w:r>
            <w:r w:rsidR="00E57102">
              <w:rPr>
                <w:b/>
                <w:bCs/>
                <w:sz w:val="23"/>
                <w:szCs w:val="23"/>
              </w:rPr>
              <w:t xml:space="preserve">Campbell River </w:t>
            </w:r>
            <w:r>
              <w:rPr>
                <w:b/>
                <w:bCs/>
                <w:sz w:val="23"/>
                <w:szCs w:val="23"/>
              </w:rPr>
              <w:t xml:space="preserve">District? </w:t>
            </w:r>
          </w:p>
        </w:tc>
      </w:tr>
      <w:tr w:rsidR="00CE6C24">
        <w:trPr>
          <w:trHeight w:val="247"/>
        </w:trPr>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r>
      <w:tr w:rsidR="00CE6C24">
        <w:trPr>
          <w:trHeight w:val="385"/>
        </w:trPr>
        <w:tc>
          <w:tcPr>
            <w:tcW w:w="1799" w:type="dxa"/>
          </w:tcPr>
          <w:p w:rsidR="00CE6C24" w:rsidRDefault="00CE6C24">
            <w:pPr>
              <w:pStyle w:val="Default"/>
              <w:rPr>
                <w:sz w:val="23"/>
                <w:szCs w:val="23"/>
              </w:rPr>
            </w:pPr>
            <w:r>
              <w:rPr>
                <w:sz w:val="23"/>
                <w:szCs w:val="23"/>
              </w:rPr>
              <w:t xml:space="preserve">WHA1_419_to_426_Mar31_10 </w:t>
            </w:r>
          </w:p>
          <w:p w:rsidR="00CE6C24" w:rsidRDefault="00CE6C24">
            <w:pPr>
              <w:pStyle w:val="Default"/>
              <w:rPr>
                <w:sz w:val="23"/>
                <w:szCs w:val="23"/>
              </w:rPr>
            </w:pPr>
            <w:r>
              <w:rPr>
                <w:sz w:val="23"/>
                <w:szCs w:val="23"/>
              </w:rPr>
              <w:t xml:space="preserve">(2010) </w:t>
            </w:r>
          </w:p>
        </w:tc>
        <w:tc>
          <w:tcPr>
            <w:tcW w:w="1799" w:type="dxa"/>
          </w:tcPr>
          <w:p w:rsidR="00CE6C24" w:rsidRDefault="00CE6C24">
            <w:pPr>
              <w:pStyle w:val="Default"/>
              <w:rPr>
                <w:sz w:val="23"/>
                <w:szCs w:val="23"/>
              </w:rPr>
            </w:pPr>
            <w:r>
              <w:rPr>
                <w:sz w:val="23"/>
                <w:szCs w:val="23"/>
              </w:rPr>
              <w:t xml:space="preserve">ESRI </w:t>
            </w:r>
            <w:proofErr w:type="spellStart"/>
            <w:r>
              <w:rPr>
                <w:sz w:val="23"/>
                <w:szCs w:val="23"/>
              </w:rPr>
              <w:t>shp</w:t>
            </w:r>
            <w:proofErr w:type="spellEnd"/>
            <w:r>
              <w:rPr>
                <w:sz w:val="23"/>
                <w:szCs w:val="23"/>
              </w:rPr>
              <w:t xml:space="preserve"> file </w:t>
            </w:r>
          </w:p>
        </w:tc>
        <w:tc>
          <w:tcPr>
            <w:tcW w:w="1799" w:type="dxa"/>
          </w:tcPr>
          <w:p w:rsidR="00CE6C24" w:rsidRDefault="00CE6C24">
            <w:pPr>
              <w:pStyle w:val="Default"/>
              <w:rPr>
                <w:sz w:val="23"/>
                <w:szCs w:val="23"/>
              </w:rPr>
            </w:pPr>
            <w:r>
              <w:rPr>
                <w:sz w:val="23"/>
                <w:szCs w:val="23"/>
              </w:rPr>
              <w:t xml:space="preserve">field verified </w:t>
            </w:r>
          </w:p>
          <w:p w:rsidR="00CE6C24" w:rsidRDefault="00CE6C24">
            <w:pPr>
              <w:pStyle w:val="Default"/>
              <w:rPr>
                <w:sz w:val="23"/>
                <w:szCs w:val="23"/>
              </w:rPr>
            </w:pPr>
            <w:r>
              <w:rPr>
                <w:sz w:val="23"/>
                <w:szCs w:val="23"/>
              </w:rPr>
              <w:t xml:space="preserve">(proposed WHA) </w:t>
            </w:r>
          </w:p>
        </w:tc>
        <w:tc>
          <w:tcPr>
            <w:tcW w:w="1799" w:type="dxa"/>
          </w:tcPr>
          <w:p w:rsidR="00CE6C24" w:rsidRDefault="00CE6C24">
            <w:pPr>
              <w:pStyle w:val="Default"/>
              <w:rPr>
                <w:sz w:val="23"/>
                <w:szCs w:val="23"/>
              </w:rPr>
            </w:pPr>
            <w:r>
              <w:rPr>
                <w:sz w:val="23"/>
                <w:szCs w:val="23"/>
              </w:rPr>
              <w:t xml:space="preserve">yes (mainland) </w:t>
            </w:r>
          </w:p>
        </w:tc>
        <w:tc>
          <w:tcPr>
            <w:tcW w:w="1799" w:type="dxa"/>
          </w:tcPr>
          <w:p w:rsidR="00CE6C24" w:rsidRDefault="00CE6C24">
            <w:pPr>
              <w:pStyle w:val="Default"/>
              <w:rPr>
                <w:sz w:val="23"/>
                <w:szCs w:val="23"/>
              </w:rPr>
            </w:pPr>
            <w:r>
              <w:rPr>
                <w:sz w:val="23"/>
                <w:szCs w:val="23"/>
              </w:rPr>
              <w:t xml:space="preserve">no </w:t>
            </w:r>
          </w:p>
        </w:tc>
      </w:tr>
      <w:tr w:rsidR="00CE6C24">
        <w:trPr>
          <w:trHeight w:val="247"/>
        </w:trPr>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c>
          <w:tcPr>
            <w:tcW w:w="1799" w:type="dxa"/>
          </w:tcPr>
          <w:p w:rsidR="00CE6C24" w:rsidRDefault="00CE6C24">
            <w:pPr>
              <w:pStyle w:val="Default"/>
              <w:rPr>
                <w:sz w:val="23"/>
                <w:szCs w:val="23"/>
              </w:rPr>
            </w:pPr>
          </w:p>
        </w:tc>
      </w:tr>
      <w:tr w:rsidR="00CE6C24">
        <w:trPr>
          <w:trHeight w:val="247"/>
        </w:trPr>
        <w:tc>
          <w:tcPr>
            <w:tcW w:w="1799" w:type="dxa"/>
          </w:tcPr>
          <w:p w:rsidR="00CE6C24" w:rsidRDefault="00CE6C24">
            <w:pPr>
              <w:pStyle w:val="Default"/>
              <w:rPr>
                <w:sz w:val="23"/>
                <w:szCs w:val="23"/>
              </w:rPr>
            </w:pPr>
            <w:proofErr w:type="spellStart"/>
            <w:r>
              <w:rPr>
                <w:sz w:val="23"/>
                <w:szCs w:val="23"/>
              </w:rPr>
              <w:t>SCC_mamu_airphoto</w:t>
            </w:r>
            <w:proofErr w:type="spellEnd"/>
            <w:r>
              <w:rPr>
                <w:sz w:val="23"/>
                <w:szCs w:val="23"/>
              </w:rPr>
              <w:t xml:space="preserve"> </w:t>
            </w:r>
          </w:p>
          <w:p w:rsidR="00CE6C24" w:rsidRDefault="00CE6C24">
            <w:pPr>
              <w:pStyle w:val="Default"/>
              <w:rPr>
                <w:sz w:val="23"/>
                <w:szCs w:val="23"/>
              </w:rPr>
            </w:pPr>
            <w:r>
              <w:rPr>
                <w:sz w:val="23"/>
                <w:szCs w:val="23"/>
              </w:rPr>
              <w:t xml:space="preserve">(2009) </w:t>
            </w:r>
          </w:p>
        </w:tc>
        <w:tc>
          <w:tcPr>
            <w:tcW w:w="1799" w:type="dxa"/>
          </w:tcPr>
          <w:p w:rsidR="00CE6C24" w:rsidRDefault="00CE6C24">
            <w:pPr>
              <w:pStyle w:val="Default"/>
              <w:rPr>
                <w:sz w:val="23"/>
                <w:szCs w:val="23"/>
              </w:rPr>
            </w:pPr>
            <w:r>
              <w:rPr>
                <w:sz w:val="23"/>
                <w:szCs w:val="23"/>
              </w:rPr>
              <w:t xml:space="preserve">ESRI </w:t>
            </w:r>
            <w:proofErr w:type="spellStart"/>
            <w:r>
              <w:rPr>
                <w:sz w:val="23"/>
                <w:szCs w:val="23"/>
              </w:rPr>
              <w:t>shp</w:t>
            </w:r>
            <w:proofErr w:type="spellEnd"/>
            <w:r>
              <w:rPr>
                <w:sz w:val="23"/>
                <w:szCs w:val="23"/>
              </w:rPr>
              <w:t xml:space="preserve"> file </w:t>
            </w:r>
          </w:p>
        </w:tc>
        <w:tc>
          <w:tcPr>
            <w:tcW w:w="1799" w:type="dxa"/>
          </w:tcPr>
          <w:p w:rsidR="00CE6C24" w:rsidRDefault="00CE6C24">
            <w:pPr>
              <w:pStyle w:val="Default"/>
              <w:rPr>
                <w:sz w:val="23"/>
                <w:szCs w:val="23"/>
              </w:rPr>
            </w:pPr>
            <w:proofErr w:type="spellStart"/>
            <w:r>
              <w:rPr>
                <w:sz w:val="23"/>
                <w:szCs w:val="23"/>
              </w:rPr>
              <w:t>airphoto</w:t>
            </w:r>
            <w:proofErr w:type="spellEnd"/>
            <w:r>
              <w:rPr>
                <w:sz w:val="23"/>
                <w:szCs w:val="23"/>
              </w:rPr>
              <w:t xml:space="preserve"> interpretation </w:t>
            </w:r>
          </w:p>
        </w:tc>
        <w:tc>
          <w:tcPr>
            <w:tcW w:w="1799" w:type="dxa"/>
          </w:tcPr>
          <w:p w:rsidR="00CE6C24" w:rsidRDefault="00CE6C24">
            <w:pPr>
              <w:pStyle w:val="Default"/>
              <w:rPr>
                <w:sz w:val="23"/>
                <w:szCs w:val="23"/>
              </w:rPr>
            </w:pPr>
            <w:r>
              <w:rPr>
                <w:sz w:val="23"/>
                <w:szCs w:val="23"/>
              </w:rPr>
              <w:t xml:space="preserve">yes (mainland) </w:t>
            </w:r>
          </w:p>
        </w:tc>
        <w:tc>
          <w:tcPr>
            <w:tcW w:w="1799" w:type="dxa"/>
          </w:tcPr>
          <w:p w:rsidR="00CE6C24" w:rsidRDefault="00CE6C24">
            <w:pPr>
              <w:pStyle w:val="Default"/>
              <w:rPr>
                <w:sz w:val="23"/>
                <w:szCs w:val="23"/>
              </w:rPr>
            </w:pPr>
            <w:r>
              <w:rPr>
                <w:sz w:val="23"/>
                <w:szCs w:val="23"/>
              </w:rPr>
              <w:t xml:space="preserve">yes </w:t>
            </w:r>
          </w:p>
        </w:tc>
      </w:tr>
      <w:tr w:rsidR="00F11407" w:rsidTr="00834D1C">
        <w:trPr>
          <w:trHeight w:val="247"/>
        </w:trPr>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r>
      <w:tr w:rsidR="00CE6C24">
        <w:trPr>
          <w:trHeight w:val="523"/>
        </w:trPr>
        <w:tc>
          <w:tcPr>
            <w:tcW w:w="1799" w:type="dxa"/>
          </w:tcPr>
          <w:p w:rsidR="00CE6C24" w:rsidRDefault="00CE6C24">
            <w:pPr>
              <w:pStyle w:val="Default"/>
              <w:rPr>
                <w:sz w:val="23"/>
                <w:szCs w:val="23"/>
              </w:rPr>
            </w:pPr>
            <w:r>
              <w:rPr>
                <w:sz w:val="23"/>
                <w:szCs w:val="23"/>
              </w:rPr>
              <w:t xml:space="preserve">Aerial surveys public (not available through ftp – see link in text below for access) </w:t>
            </w:r>
          </w:p>
        </w:tc>
        <w:tc>
          <w:tcPr>
            <w:tcW w:w="1799" w:type="dxa"/>
          </w:tcPr>
          <w:p w:rsidR="00CE6C24" w:rsidRDefault="00CE6C24" w:rsidP="00F11407">
            <w:pPr>
              <w:pStyle w:val="Default"/>
              <w:rPr>
                <w:sz w:val="23"/>
                <w:szCs w:val="23"/>
              </w:rPr>
            </w:pPr>
            <w:r>
              <w:rPr>
                <w:sz w:val="23"/>
                <w:szCs w:val="23"/>
              </w:rPr>
              <w:t>“Mash up” (no</w:t>
            </w:r>
            <w:r w:rsidR="00F11407">
              <w:rPr>
                <w:sz w:val="23"/>
                <w:szCs w:val="23"/>
              </w:rPr>
              <w:t> </w:t>
            </w:r>
            <w:r>
              <w:rPr>
                <w:sz w:val="23"/>
                <w:szCs w:val="23"/>
              </w:rPr>
              <w:t xml:space="preserve">GIS file available) </w:t>
            </w:r>
          </w:p>
        </w:tc>
        <w:tc>
          <w:tcPr>
            <w:tcW w:w="1799" w:type="dxa"/>
          </w:tcPr>
          <w:p w:rsidR="00CE6C24" w:rsidRDefault="00CE6C24">
            <w:pPr>
              <w:pStyle w:val="Default"/>
              <w:rPr>
                <w:sz w:val="23"/>
                <w:szCs w:val="23"/>
              </w:rPr>
            </w:pPr>
            <w:r>
              <w:rPr>
                <w:sz w:val="23"/>
                <w:szCs w:val="23"/>
              </w:rPr>
              <w:t xml:space="preserve">low level aerial assessment </w:t>
            </w:r>
          </w:p>
        </w:tc>
        <w:tc>
          <w:tcPr>
            <w:tcW w:w="1799" w:type="dxa"/>
          </w:tcPr>
          <w:p w:rsidR="00CE6C24" w:rsidRDefault="00CE6C24">
            <w:pPr>
              <w:pStyle w:val="Default"/>
              <w:rPr>
                <w:sz w:val="23"/>
                <w:szCs w:val="23"/>
              </w:rPr>
            </w:pPr>
            <w:r>
              <w:rPr>
                <w:sz w:val="23"/>
                <w:szCs w:val="23"/>
              </w:rPr>
              <w:t xml:space="preserve">Yes (Vancouver Island) </w:t>
            </w:r>
          </w:p>
        </w:tc>
        <w:tc>
          <w:tcPr>
            <w:tcW w:w="1799" w:type="dxa"/>
          </w:tcPr>
          <w:p w:rsidR="00CE6C24" w:rsidRDefault="00CE6C24">
            <w:pPr>
              <w:pStyle w:val="Default"/>
              <w:rPr>
                <w:sz w:val="23"/>
                <w:szCs w:val="23"/>
              </w:rPr>
            </w:pPr>
            <w:r>
              <w:rPr>
                <w:sz w:val="23"/>
                <w:szCs w:val="23"/>
              </w:rPr>
              <w:t xml:space="preserve">yes </w:t>
            </w:r>
          </w:p>
        </w:tc>
      </w:tr>
      <w:tr w:rsidR="00F11407" w:rsidTr="00834D1C">
        <w:trPr>
          <w:trHeight w:val="247"/>
        </w:trPr>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c>
          <w:tcPr>
            <w:tcW w:w="1799" w:type="dxa"/>
          </w:tcPr>
          <w:p w:rsidR="00F11407" w:rsidRDefault="00F11407" w:rsidP="00834D1C">
            <w:pPr>
              <w:pStyle w:val="Default"/>
              <w:rPr>
                <w:sz w:val="23"/>
                <w:szCs w:val="23"/>
              </w:rPr>
            </w:pPr>
          </w:p>
        </w:tc>
      </w:tr>
      <w:tr w:rsidR="00CE6C24">
        <w:trPr>
          <w:trHeight w:val="247"/>
        </w:trPr>
        <w:tc>
          <w:tcPr>
            <w:tcW w:w="1799" w:type="dxa"/>
          </w:tcPr>
          <w:p w:rsidR="00CE6C24" w:rsidRDefault="00CE6C24">
            <w:pPr>
              <w:pStyle w:val="Default"/>
              <w:rPr>
                <w:sz w:val="23"/>
                <w:szCs w:val="23"/>
              </w:rPr>
            </w:pPr>
            <w:r>
              <w:rPr>
                <w:sz w:val="23"/>
                <w:szCs w:val="23"/>
              </w:rPr>
              <w:t xml:space="preserve">MMRT (2008) </w:t>
            </w:r>
          </w:p>
        </w:tc>
        <w:tc>
          <w:tcPr>
            <w:tcW w:w="1799" w:type="dxa"/>
          </w:tcPr>
          <w:p w:rsidR="00CE6C24" w:rsidRDefault="00CE6C24">
            <w:pPr>
              <w:pStyle w:val="Default"/>
              <w:rPr>
                <w:sz w:val="23"/>
                <w:szCs w:val="23"/>
              </w:rPr>
            </w:pPr>
            <w:r>
              <w:rPr>
                <w:sz w:val="23"/>
                <w:szCs w:val="23"/>
              </w:rPr>
              <w:t xml:space="preserve">ESRI </w:t>
            </w:r>
            <w:proofErr w:type="spellStart"/>
            <w:r>
              <w:rPr>
                <w:sz w:val="23"/>
                <w:szCs w:val="23"/>
              </w:rPr>
              <w:t>shp</w:t>
            </w:r>
            <w:proofErr w:type="spellEnd"/>
            <w:r>
              <w:rPr>
                <w:sz w:val="23"/>
                <w:szCs w:val="23"/>
              </w:rPr>
              <w:t xml:space="preserve"> file </w:t>
            </w:r>
          </w:p>
        </w:tc>
        <w:tc>
          <w:tcPr>
            <w:tcW w:w="1799" w:type="dxa"/>
          </w:tcPr>
          <w:p w:rsidR="00CE6C24" w:rsidRDefault="00CE6C24">
            <w:pPr>
              <w:pStyle w:val="Default"/>
              <w:rPr>
                <w:sz w:val="23"/>
                <w:szCs w:val="23"/>
              </w:rPr>
            </w:pPr>
            <w:r>
              <w:rPr>
                <w:sz w:val="23"/>
                <w:szCs w:val="23"/>
              </w:rPr>
              <w:t xml:space="preserve">Modelled </w:t>
            </w:r>
          </w:p>
        </w:tc>
        <w:tc>
          <w:tcPr>
            <w:tcW w:w="1799" w:type="dxa"/>
          </w:tcPr>
          <w:p w:rsidR="00CE6C24" w:rsidRDefault="00CE6C24">
            <w:pPr>
              <w:pStyle w:val="Default"/>
              <w:rPr>
                <w:sz w:val="23"/>
                <w:szCs w:val="23"/>
              </w:rPr>
            </w:pPr>
            <w:r>
              <w:rPr>
                <w:sz w:val="23"/>
                <w:szCs w:val="23"/>
              </w:rPr>
              <w:t xml:space="preserve">yes </w:t>
            </w:r>
          </w:p>
        </w:tc>
        <w:tc>
          <w:tcPr>
            <w:tcW w:w="1799" w:type="dxa"/>
          </w:tcPr>
          <w:p w:rsidR="00CE6C24" w:rsidRDefault="00CE6C24">
            <w:pPr>
              <w:pStyle w:val="Default"/>
              <w:rPr>
                <w:sz w:val="23"/>
                <w:szCs w:val="23"/>
              </w:rPr>
            </w:pPr>
            <w:r>
              <w:rPr>
                <w:sz w:val="23"/>
                <w:szCs w:val="23"/>
              </w:rPr>
              <w:t xml:space="preserve">yes </w:t>
            </w:r>
          </w:p>
        </w:tc>
      </w:tr>
    </w:tbl>
    <w:p w:rsidR="00F11407" w:rsidRDefault="00F11407" w:rsidP="000A11B1">
      <w:pPr>
        <w:pStyle w:val="Default"/>
      </w:pPr>
    </w:p>
    <w:p w:rsidR="00F11407" w:rsidRDefault="00F11407">
      <w:pPr>
        <w:rPr>
          <w:rFonts w:ascii="Times New Roman" w:hAnsi="Times New Roman" w:cs="Times New Roman"/>
          <w:color w:val="000000"/>
          <w:sz w:val="24"/>
          <w:szCs w:val="24"/>
        </w:rPr>
      </w:pPr>
      <w:r>
        <w:br w:type="page"/>
      </w:r>
    </w:p>
    <w:p w:rsidR="00695CFB" w:rsidRDefault="00B05198" w:rsidP="000A11B1">
      <w:pPr>
        <w:pStyle w:val="Default"/>
        <w:rPr>
          <w:sz w:val="23"/>
          <w:szCs w:val="23"/>
        </w:rPr>
      </w:pPr>
      <w:r>
        <w:rPr>
          <w:sz w:val="23"/>
          <w:szCs w:val="23"/>
        </w:rPr>
        <w:lastRenderedPageBreak/>
        <w:t>Follow the link</w:t>
      </w:r>
      <w:r w:rsidR="002F2F9A">
        <w:rPr>
          <w:sz w:val="23"/>
          <w:szCs w:val="23"/>
        </w:rPr>
        <w:t>s</w:t>
      </w:r>
      <w:r>
        <w:rPr>
          <w:sz w:val="23"/>
          <w:szCs w:val="23"/>
        </w:rPr>
        <w:t xml:space="preserve"> below to </w:t>
      </w:r>
      <w:proofErr w:type="spellStart"/>
      <w:r>
        <w:rPr>
          <w:sz w:val="23"/>
          <w:szCs w:val="23"/>
        </w:rPr>
        <w:t>shp</w:t>
      </w:r>
      <w:proofErr w:type="spellEnd"/>
      <w:r>
        <w:rPr>
          <w:sz w:val="23"/>
          <w:szCs w:val="23"/>
        </w:rPr>
        <w:t xml:space="preserve"> files for the proposed WHAs. </w:t>
      </w:r>
    </w:p>
    <w:p w:rsidR="00DE6675" w:rsidRDefault="00DE6675" w:rsidP="000A11B1">
      <w:pPr>
        <w:pStyle w:val="Default"/>
        <w:rPr>
          <w:sz w:val="23"/>
          <w:szCs w:val="23"/>
        </w:rPr>
      </w:pPr>
    </w:p>
    <w:p w:rsidR="007622E7" w:rsidRDefault="005639AA" w:rsidP="000A11B1">
      <w:pPr>
        <w:pStyle w:val="Default"/>
        <w:rPr>
          <w:sz w:val="23"/>
          <w:szCs w:val="23"/>
        </w:rPr>
      </w:pPr>
      <w:hyperlink r:id="rId15" w:history="1">
        <w:r w:rsidR="007622E7" w:rsidRPr="000350F8">
          <w:rPr>
            <w:rStyle w:val="Hyperlink"/>
          </w:rPr>
          <w:t>CRRD proposed WHAs</w:t>
        </w:r>
      </w:hyperlink>
      <w:r w:rsidR="002F2F9A">
        <w:t xml:space="preserve"> (SCC LUO, WHA 1 419-426)</w:t>
      </w:r>
    </w:p>
    <w:p w:rsidR="00DF4275" w:rsidRDefault="005639AA" w:rsidP="000A11B1">
      <w:pPr>
        <w:pStyle w:val="Default"/>
        <w:rPr>
          <w:sz w:val="23"/>
          <w:szCs w:val="23"/>
        </w:rPr>
      </w:pPr>
      <w:hyperlink r:id="rId16" w:history="1">
        <w:r w:rsidR="002F2F9A" w:rsidRPr="000350F8">
          <w:rPr>
            <w:rStyle w:val="Hyperlink"/>
          </w:rPr>
          <w:t>CRRD proposed WHAs</w:t>
        </w:r>
      </w:hyperlink>
      <w:r w:rsidR="002F2F9A">
        <w:t xml:space="preserve"> (</w:t>
      </w:r>
      <w:r w:rsidR="00472EE8">
        <w:t xml:space="preserve">remainder of </w:t>
      </w:r>
      <w:r w:rsidR="002F2F9A">
        <w:t>CRRD)</w:t>
      </w:r>
    </w:p>
    <w:p w:rsidR="002F2F9A" w:rsidRDefault="002F2F9A" w:rsidP="00DF4275">
      <w:pPr>
        <w:pStyle w:val="Default"/>
        <w:rPr>
          <w:b/>
          <w:color w:val="auto"/>
        </w:rPr>
      </w:pPr>
    </w:p>
    <w:p w:rsidR="00DF4275" w:rsidRPr="00372D81" w:rsidRDefault="00DF4275" w:rsidP="00DF4275">
      <w:pPr>
        <w:pStyle w:val="Default"/>
        <w:rPr>
          <w:b/>
          <w:color w:val="auto"/>
        </w:rPr>
      </w:pPr>
      <w:r w:rsidRPr="003379FF">
        <w:rPr>
          <w:b/>
          <w:color w:val="auto"/>
        </w:rPr>
        <w:t>Marbled Murrelet Inventories</w:t>
      </w:r>
    </w:p>
    <w:p w:rsidR="00DE6675" w:rsidRDefault="00DE6675" w:rsidP="000A11B1">
      <w:pPr>
        <w:pStyle w:val="Default"/>
        <w:rPr>
          <w:sz w:val="23"/>
          <w:szCs w:val="23"/>
        </w:rPr>
      </w:pPr>
      <w:r>
        <w:rPr>
          <w:sz w:val="23"/>
          <w:szCs w:val="23"/>
        </w:rPr>
        <w:t>Air-photo interpretation is available for the area of the District covered by the South Central Coast Order. The spatial information can be accessed here:</w:t>
      </w:r>
    </w:p>
    <w:p w:rsidR="00DC77C1" w:rsidRDefault="00DC77C1" w:rsidP="00DC77C1">
      <w:pPr>
        <w:pStyle w:val="Default"/>
        <w:rPr>
          <w:b/>
          <w:color w:val="auto"/>
        </w:rPr>
      </w:pPr>
    </w:p>
    <w:p w:rsidR="00FC3A72" w:rsidRDefault="005639AA" w:rsidP="000A11B1">
      <w:pPr>
        <w:pStyle w:val="Default"/>
        <w:rPr>
          <w:sz w:val="23"/>
          <w:szCs w:val="23"/>
        </w:rPr>
      </w:pPr>
      <w:hyperlink r:id="rId17" w:history="1">
        <w:r w:rsidR="00AE73E2">
          <w:rPr>
            <w:rStyle w:val="Hyperlink"/>
            <w:sz w:val="23"/>
            <w:szCs w:val="23"/>
          </w:rPr>
          <w:t xml:space="preserve">South Coast </w:t>
        </w:r>
        <w:proofErr w:type="spellStart"/>
        <w:r w:rsidR="00AE73E2">
          <w:rPr>
            <w:rStyle w:val="Hyperlink"/>
            <w:sz w:val="23"/>
            <w:szCs w:val="23"/>
          </w:rPr>
          <w:t>airphoto</w:t>
        </w:r>
        <w:proofErr w:type="spellEnd"/>
        <w:r w:rsidR="00AE73E2">
          <w:rPr>
            <w:rStyle w:val="Hyperlink"/>
            <w:sz w:val="23"/>
            <w:szCs w:val="23"/>
          </w:rPr>
          <w:t xml:space="preserve"> interpretation</w:t>
        </w:r>
      </w:hyperlink>
    </w:p>
    <w:p w:rsidR="00FD7F6C" w:rsidRDefault="00FD7F6C" w:rsidP="000A11B1">
      <w:pPr>
        <w:pStyle w:val="Default"/>
        <w:rPr>
          <w:sz w:val="23"/>
          <w:szCs w:val="23"/>
        </w:rPr>
      </w:pPr>
    </w:p>
    <w:p w:rsidR="00FD7F6C" w:rsidRDefault="00FD7F6C" w:rsidP="000A11B1">
      <w:pPr>
        <w:pStyle w:val="Default"/>
        <w:rPr>
          <w:sz w:val="23"/>
          <w:szCs w:val="23"/>
        </w:rPr>
      </w:pPr>
      <w:r>
        <w:rPr>
          <w:sz w:val="23"/>
          <w:szCs w:val="23"/>
        </w:rPr>
        <w:t>(Air-photo interpretation should be used before MMRT modelled polygons.)</w:t>
      </w:r>
    </w:p>
    <w:p w:rsidR="00FC3A72" w:rsidRDefault="00FC3A72" w:rsidP="000A11B1">
      <w:pPr>
        <w:pStyle w:val="Default"/>
        <w:rPr>
          <w:sz w:val="23"/>
          <w:szCs w:val="23"/>
        </w:rPr>
      </w:pPr>
    </w:p>
    <w:p w:rsidR="00FD7F6C" w:rsidRDefault="00FD7F6C" w:rsidP="00CC28E8">
      <w:pPr>
        <w:pStyle w:val="Default"/>
        <w:spacing w:line="276" w:lineRule="auto"/>
        <w:rPr>
          <w:color w:val="auto"/>
        </w:rPr>
      </w:pPr>
      <w:r>
        <w:rPr>
          <w:sz w:val="23"/>
          <w:szCs w:val="23"/>
        </w:rPr>
        <w:t xml:space="preserve">Low level aerial assessment polygons are available for </w:t>
      </w:r>
      <w:r w:rsidR="00DC77C1">
        <w:rPr>
          <w:sz w:val="23"/>
          <w:szCs w:val="23"/>
        </w:rPr>
        <w:t xml:space="preserve">the </w:t>
      </w:r>
      <w:r>
        <w:rPr>
          <w:sz w:val="23"/>
          <w:szCs w:val="23"/>
        </w:rPr>
        <w:t>Vancouver Island</w:t>
      </w:r>
      <w:r w:rsidR="00DC77C1">
        <w:rPr>
          <w:sz w:val="23"/>
          <w:szCs w:val="23"/>
        </w:rPr>
        <w:t xml:space="preserve"> portion of the District</w:t>
      </w:r>
      <w:r>
        <w:rPr>
          <w:sz w:val="23"/>
          <w:szCs w:val="23"/>
        </w:rPr>
        <w:t>. The link below leads to a “mash up” for these assessments.</w:t>
      </w:r>
    </w:p>
    <w:p w:rsidR="00DC77C1" w:rsidRDefault="00DC77C1" w:rsidP="00CC28E8">
      <w:pPr>
        <w:pStyle w:val="Default"/>
        <w:spacing w:line="276" w:lineRule="auto"/>
      </w:pPr>
    </w:p>
    <w:p w:rsidR="00CC28E8" w:rsidRPr="00372D81" w:rsidRDefault="005639AA" w:rsidP="00CC28E8">
      <w:pPr>
        <w:pStyle w:val="Default"/>
        <w:spacing w:line="276" w:lineRule="auto"/>
      </w:pPr>
      <w:hyperlink r:id="rId18" w:history="1">
        <w:r w:rsidR="003379FF" w:rsidRPr="003379FF">
          <w:rPr>
            <w:rStyle w:val="Hyperlink"/>
          </w:rPr>
          <w:t>http://littleearth.ca/moe/mamu/</w:t>
        </w:r>
      </w:hyperlink>
    </w:p>
    <w:p w:rsidR="00DC77C1" w:rsidRDefault="00DC77C1" w:rsidP="001D5488">
      <w:pPr>
        <w:pStyle w:val="Default"/>
        <w:rPr>
          <w:sz w:val="23"/>
          <w:szCs w:val="23"/>
        </w:rPr>
      </w:pPr>
    </w:p>
    <w:p w:rsidR="001D5488" w:rsidRDefault="001D5488" w:rsidP="001D5488">
      <w:pPr>
        <w:pStyle w:val="Default"/>
        <w:rPr>
          <w:sz w:val="23"/>
          <w:szCs w:val="23"/>
        </w:rPr>
      </w:pPr>
      <w:r>
        <w:rPr>
          <w:sz w:val="23"/>
          <w:szCs w:val="23"/>
        </w:rPr>
        <w:t xml:space="preserve">The MMRT model has been developed and field verified with the support of the Marbled Murrelet Recovery Team to identify potential suitable Marbled Murrelet nesting habitat at a coarse scale. This model serves as a useful tool for identifying potential habitat at a coarse scale, but should not be used to identify individual habitat polygons at an operational scale. The model should be used where field verified polygons (including low level aerial assessments) and </w:t>
      </w:r>
      <w:proofErr w:type="spellStart"/>
      <w:r>
        <w:rPr>
          <w:sz w:val="23"/>
          <w:szCs w:val="23"/>
        </w:rPr>
        <w:t>airphoto</w:t>
      </w:r>
      <w:proofErr w:type="spellEnd"/>
      <w:r>
        <w:rPr>
          <w:sz w:val="23"/>
          <w:szCs w:val="23"/>
        </w:rPr>
        <w:t xml:space="preserve"> interpretation are not available. Follow the link bel</w:t>
      </w:r>
      <w:r w:rsidR="00E07E77">
        <w:rPr>
          <w:sz w:val="23"/>
          <w:szCs w:val="23"/>
        </w:rPr>
        <w:t xml:space="preserve">ow to access the MMRT </w:t>
      </w:r>
      <w:proofErr w:type="spellStart"/>
      <w:r w:rsidR="00E07E77">
        <w:rPr>
          <w:sz w:val="23"/>
          <w:szCs w:val="23"/>
        </w:rPr>
        <w:t>shp</w:t>
      </w:r>
      <w:proofErr w:type="spellEnd"/>
      <w:r w:rsidR="00E07E77">
        <w:rPr>
          <w:sz w:val="23"/>
          <w:szCs w:val="23"/>
        </w:rPr>
        <w:t xml:space="preserve"> file:</w:t>
      </w:r>
    </w:p>
    <w:p w:rsidR="00DF4275" w:rsidRDefault="00DF4275" w:rsidP="001D5488">
      <w:pPr>
        <w:pStyle w:val="Default"/>
        <w:rPr>
          <w:sz w:val="23"/>
          <w:szCs w:val="23"/>
        </w:rPr>
      </w:pPr>
    </w:p>
    <w:p w:rsidR="00DF4275" w:rsidRPr="004F4632" w:rsidRDefault="005639AA" w:rsidP="001D5488">
      <w:pPr>
        <w:spacing w:line="360" w:lineRule="auto"/>
        <w:rPr>
          <w:rStyle w:val="Hyperlink"/>
          <w:rFonts w:ascii="Times New Roman" w:hAnsi="Times New Roman" w:cs="Times New Roman"/>
          <w:sz w:val="24"/>
          <w:szCs w:val="24"/>
        </w:rPr>
      </w:pPr>
      <w:hyperlink r:id="rId19" w:history="1">
        <w:r w:rsidR="00DF4275" w:rsidRPr="004F4632">
          <w:rPr>
            <w:rStyle w:val="Hyperlink"/>
            <w:rFonts w:ascii="Times New Roman" w:hAnsi="Times New Roman" w:cs="Times New Roman"/>
            <w:sz w:val="24"/>
            <w:szCs w:val="24"/>
          </w:rPr>
          <w:t>MMRT model</w:t>
        </w:r>
      </w:hyperlink>
    </w:p>
    <w:p w:rsidR="00F96568" w:rsidRDefault="003379FF" w:rsidP="00D65E53">
      <w:pPr>
        <w:rPr>
          <w:rFonts w:ascii="Times New Roman" w:hAnsi="Times New Roman" w:cs="Times New Roman"/>
          <w:sz w:val="24"/>
          <w:szCs w:val="24"/>
        </w:rPr>
      </w:pPr>
      <w:r w:rsidRPr="003379FF">
        <w:rPr>
          <w:rFonts w:ascii="Times New Roman" w:hAnsi="Times New Roman" w:cs="Times New Roman"/>
          <w:sz w:val="24"/>
          <w:szCs w:val="24"/>
        </w:rPr>
        <w:t xml:space="preserve">There are 68 </w:t>
      </w:r>
      <w:proofErr w:type="spellStart"/>
      <w:r w:rsidRPr="003379FF">
        <w:rPr>
          <w:rFonts w:ascii="Times New Roman" w:hAnsi="Times New Roman" w:cs="Times New Roman"/>
          <w:sz w:val="24"/>
          <w:szCs w:val="24"/>
        </w:rPr>
        <w:t>MaMu</w:t>
      </w:r>
      <w:proofErr w:type="spellEnd"/>
      <w:r w:rsidRPr="003379FF">
        <w:rPr>
          <w:rFonts w:ascii="Times New Roman" w:hAnsi="Times New Roman" w:cs="Times New Roman"/>
          <w:sz w:val="24"/>
          <w:szCs w:val="24"/>
        </w:rPr>
        <w:t xml:space="preserve"> WHAs approved in the </w:t>
      </w:r>
      <w:r w:rsidR="001C2385">
        <w:rPr>
          <w:rFonts w:ascii="Times New Roman" w:hAnsi="Times New Roman" w:cs="Times New Roman"/>
          <w:sz w:val="24"/>
          <w:szCs w:val="24"/>
        </w:rPr>
        <w:t>District</w:t>
      </w:r>
      <w:r w:rsidRPr="003379FF">
        <w:rPr>
          <w:rFonts w:ascii="Times New Roman" w:hAnsi="Times New Roman" w:cs="Times New Roman"/>
          <w:sz w:val="24"/>
          <w:szCs w:val="24"/>
        </w:rPr>
        <w:t xml:space="preserve"> with a 754 ha THLB impact.</w:t>
      </w:r>
    </w:p>
    <w:p w:rsidR="00E07E77" w:rsidRPr="00372D81" w:rsidRDefault="00E07E77" w:rsidP="0029106E">
      <w:pPr>
        <w:spacing w:after="0" w:line="240" w:lineRule="auto"/>
        <w:rPr>
          <w:rFonts w:ascii="Times New Roman" w:hAnsi="Times New Roman" w:cs="Times New Roman"/>
          <w:sz w:val="24"/>
          <w:szCs w:val="24"/>
        </w:rPr>
      </w:pPr>
    </w:p>
    <w:p w:rsidR="003379FF" w:rsidRPr="003379FF" w:rsidRDefault="003379FF" w:rsidP="003379FF">
      <w:pPr>
        <w:pStyle w:val="ListParagraph"/>
        <w:numPr>
          <w:ilvl w:val="0"/>
          <w:numId w:val="4"/>
        </w:numPr>
        <w:shd w:val="clear" w:color="auto" w:fill="000000" w:themeFill="text1"/>
        <w:rPr>
          <w:rFonts w:ascii="Times New Roman" w:hAnsi="Times New Roman" w:cs="Times New Roman"/>
          <w:b/>
          <w:sz w:val="24"/>
          <w:szCs w:val="24"/>
        </w:rPr>
      </w:pPr>
      <w:r w:rsidRPr="003379FF">
        <w:rPr>
          <w:rFonts w:ascii="Times New Roman" w:hAnsi="Times New Roman" w:cs="Times New Roman"/>
          <w:b/>
          <w:sz w:val="24"/>
          <w:szCs w:val="24"/>
        </w:rPr>
        <w:t>Red-legged Frog (</w:t>
      </w:r>
      <w:proofErr w:type="spellStart"/>
      <w:r w:rsidRPr="003379FF">
        <w:rPr>
          <w:rFonts w:ascii="Times New Roman" w:hAnsi="Times New Roman" w:cs="Times New Roman"/>
          <w:b/>
          <w:sz w:val="24"/>
          <w:szCs w:val="24"/>
        </w:rPr>
        <w:t>Rana</w:t>
      </w:r>
      <w:proofErr w:type="spellEnd"/>
      <w:r w:rsidRPr="003379FF">
        <w:rPr>
          <w:rFonts w:ascii="Times New Roman" w:hAnsi="Times New Roman" w:cs="Times New Roman"/>
          <w:b/>
          <w:sz w:val="24"/>
          <w:szCs w:val="24"/>
        </w:rPr>
        <w:t xml:space="preserve"> aurora)</w:t>
      </w:r>
    </w:p>
    <w:p w:rsidR="00C57BA6" w:rsidRDefault="003379FF" w:rsidP="00CC28E8">
      <w:pPr>
        <w:spacing w:after="0"/>
        <w:rPr>
          <w:rFonts w:ascii="Times New Roman" w:hAnsi="Times New Roman" w:cs="Times New Roman"/>
          <w:b/>
          <w:i/>
          <w:sz w:val="24"/>
          <w:szCs w:val="24"/>
        </w:rPr>
      </w:pPr>
      <w:r w:rsidRPr="003379FF">
        <w:rPr>
          <w:rFonts w:ascii="Times New Roman" w:hAnsi="Times New Roman" w:cs="Times New Roman"/>
          <w:b/>
          <w:i/>
          <w:sz w:val="24"/>
          <w:szCs w:val="24"/>
        </w:rPr>
        <w:t>Amount:</w:t>
      </w:r>
    </w:p>
    <w:tbl>
      <w:tblPr>
        <w:tblStyle w:val="TableGrid"/>
        <w:tblW w:w="5000" w:type="pct"/>
        <w:tblLook w:val="04A0"/>
      </w:tblPr>
      <w:tblGrid>
        <w:gridCol w:w="3192"/>
        <w:gridCol w:w="3193"/>
        <w:gridCol w:w="3191"/>
      </w:tblGrid>
      <w:tr w:rsidR="00B527C2" w:rsidTr="00860934">
        <w:tc>
          <w:tcPr>
            <w:tcW w:w="1667" w:type="pct"/>
          </w:tcPr>
          <w:p w:rsidR="00B527C2" w:rsidRDefault="00B527C2" w:rsidP="00860934">
            <w:pPr>
              <w:rPr>
                <w:rFonts w:ascii="Times New Roman" w:hAnsi="Times New Roman" w:cs="Times New Roman"/>
                <w:sz w:val="24"/>
                <w:szCs w:val="24"/>
              </w:rPr>
            </w:pP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Gross amount (ha)</w:t>
            </w: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THLB amount (ha)</w:t>
            </w:r>
          </w:p>
        </w:tc>
      </w:tr>
      <w:tr w:rsidR="00B527C2" w:rsidTr="00860934">
        <w:tc>
          <w:tcPr>
            <w:tcW w:w="1667" w:type="pct"/>
          </w:tcPr>
          <w:p w:rsidR="00B527C2" w:rsidRDefault="00093998" w:rsidP="00860934">
            <w:pPr>
              <w:rPr>
                <w:rFonts w:ascii="Times New Roman" w:hAnsi="Times New Roman" w:cs="Times New Roman"/>
                <w:sz w:val="24"/>
                <w:szCs w:val="24"/>
              </w:rPr>
            </w:pPr>
            <w:r>
              <w:rPr>
                <w:rFonts w:ascii="Times New Roman" w:hAnsi="Times New Roman" w:cs="Times New Roman"/>
                <w:sz w:val="24"/>
                <w:szCs w:val="24"/>
              </w:rPr>
              <w:t xml:space="preserve">Section 7 Notice  </w:t>
            </w: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50</w:t>
            </w: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30</w:t>
            </w:r>
          </w:p>
        </w:tc>
      </w:tr>
      <w:tr w:rsidR="00B527C2" w:rsidTr="00860934">
        <w:tc>
          <w:tcPr>
            <w:tcW w:w="1667" w:type="pct"/>
          </w:tcPr>
          <w:p w:rsidR="00B527C2" w:rsidRDefault="00B527C2" w:rsidP="00B527C2">
            <w:pPr>
              <w:rPr>
                <w:rFonts w:ascii="Times New Roman" w:hAnsi="Times New Roman" w:cs="Times New Roman"/>
                <w:sz w:val="24"/>
                <w:szCs w:val="24"/>
              </w:rPr>
            </w:pPr>
            <w:r>
              <w:rPr>
                <w:rFonts w:ascii="Times New Roman" w:hAnsi="Times New Roman" w:cs="Times New Roman"/>
                <w:sz w:val="24"/>
                <w:szCs w:val="24"/>
              </w:rPr>
              <w:t>Established WHAs  (0)</w:t>
            </w: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0</w:t>
            </w: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0</w:t>
            </w:r>
          </w:p>
        </w:tc>
      </w:tr>
      <w:tr w:rsidR="00B527C2" w:rsidTr="00860934">
        <w:trPr>
          <w:trHeight w:val="273"/>
        </w:trPr>
        <w:tc>
          <w:tcPr>
            <w:tcW w:w="1667" w:type="pct"/>
          </w:tcPr>
          <w:p w:rsidR="00B527C2" w:rsidRDefault="00B527C2" w:rsidP="00860934">
            <w:pPr>
              <w:rPr>
                <w:rFonts w:ascii="Times New Roman" w:hAnsi="Times New Roman" w:cs="Times New Roman"/>
                <w:sz w:val="24"/>
                <w:szCs w:val="24"/>
              </w:rPr>
            </w:pPr>
            <w:r>
              <w:rPr>
                <w:rFonts w:ascii="Times New Roman" w:hAnsi="Times New Roman" w:cs="Times New Roman"/>
                <w:sz w:val="24"/>
                <w:szCs w:val="24"/>
              </w:rPr>
              <w:t>Proposed WHAs      (6)</w:t>
            </w: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68.8</w:t>
            </w:r>
          </w:p>
        </w:tc>
        <w:tc>
          <w:tcPr>
            <w:tcW w:w="1667" w:type="pct"/>
          </w:tcPr>
          <w:p w:rsidR="00B527C2" w:rsidRDefault="00B527C2" w:rsidP="00860934">
            <w:pPr>
              <w:jc w:val="center"/>
              <w:rPr>
                <w:rFonts w:ascii="Times New Roman" w:hAnsi="Times New Roman" w:cs="Times New Roman"/>
                <w:sz w:val="24"/>
                <w:szCs w:val="24"/>
              </w:rPr>
            </w:pPr>
            <w:r>
              <w:rPr>
                <w:rFonts w:ascii="Times New Roman" w:hAnsi="Times New Roman" w:cs="Times New Roman"/>
                <w:sz w:val="24"/>
                <w:szCs w:val="24"/>
              </w:rPr>
              <w:t>TBD</w:t>
            </w:r>
          </w:p>
        </w:tc>
      </w:tr>
    </w:tbl>
    <w:p w:rsidR="00B527C2" w:rsidRPr="00B527C2" w:rsidRDefault="00B527C2" w:rsidP="00CC28E8">
      <w:pPr>
        <w:spacing w:after="0"/>
        <w:rPr>
          <w:rFonts w:ascii="Times New Roman" w:hAnsi="Times New Roman" w:cs="Times New Roman"/>
          <w:b/>
          <w:sz w:val="24"/>
          <w:szCs w:val="24"/>
        </w:rPr>
      </w:pPr>
    </w:p>
    <w:p w:rsidR="00CC28E8" w:rsidRPr="00372D81" w:rsidRDefault="003379FF" w:rsidP="00C57BA6">
      <w:pPr>
        <w:rPr>
          <w:rFonts w:ascii="Times New Roman" w:hAnsi="Times New Roman" w:cs="Times New Roman"/>
          <w:color w:val="000000"/>
          <w:sz w:val="24"/>
          <w:szCs w:val="24"/>
        </w:rPr>
      </w:pPr>
      <w:r w:rsidRPr="003379FF">
        <w:rPr>
          <w:rFonts w:ascii="Times New Roman" w:hAnsi="Times New Roman" w:cs="Times New Roman"/>
          <w:sz w:val="24"/>
          <w:szCs w:val="24"/>
        </w:rPr>
        <w:t>Estimates of mature timber supply impacts are based on estimates provided in the “Estimated Impact of the Identified Wildlife Management Strategy (Version 2004) on Provincial Timber Supply</w:t>
      </w:r>
      <w:r w:rsidR="00E07E77">
        <w:rPr>
          <w:rFonts w:ascii="Times New Roman" w:hAnsi="Times New Roman" w:cs="Times New Roman"/>
          <w:color w:val="000000"/>
          <w:sz w:val="24"/>
          <w:szCs w:val="24"/>
        </w:rPr>
        <w:t>”.</w:t>
      </w:r>
    </w:p>
    <w:p w:rsidR="0029106E" w:rsidRDefault="0029106E">
      <w:pPr>
        <w:rPr>
          <w:rFonts w:ascii="Times New Roman" w:hAnsi="Times New Roman" w:cs="Times New Roman"/>
          <w:b/>
          <w:i/>
          <w:sz w:val="24"/>
          <w:szCs w:val="24"/>
        </w:rPr>
      </w:pPr>
      <w:r>
        <w:rPr>
          <w:rFonts w:ascii="Times New Roman" w:hAnsi="Times New Roman" w:cs="Times New Roman"/>
          <w:b/>
          <w:i/>
          <w:sz w:val="24"/>
          <w:szCs w:val="24"/>
        </w:rPr>
        <w:br w:type="page"/>
      </w:r>
    </w:p>
    <w:p w:rsidR="00D65E53" w:rsidRPr="00D65E53" w:rsidRDefault="00D65E53" w:rsidP="00D65E53">
      <w:pPr>
        <w:spacing w:after="0"/>
        <w:rPr>
          <w:rFonts w:ascii="Times New Roman" w:hAnsi="Times New Roman" w:cs="Times New Roman"/>
          <w:b/>
          <w:i/>
          <w:sz w:val="24"/>
          <w:szCs w:val="24"/>
        </w:rPr>
      </w:pPr>
      <w:r>
        <w:rPr>
          <w:rFonts w:ascii="Times New Roman" w:hAnsi="Times New Roman" w:cs="Times New Roman"/>
          <w:b/>
          <w:i/>
          <w:sz w:val="24"/>
          <w:szCs w:val="24"/>
        </w:rPr>
        <w:lastRenderedPageBreak/>
        <w:t>Distribution</w:t>
      </w:r>
      <w:r w:rsidRPr="00D65E53">
        <w:rPr>
          <w:rFonts w:ascii="Times New Roman" w:hAnsi="Times New Roman" w:cs="Times New Roman"/>
          <w:b/>
          <w:i/>
          <w:sz w:val="24"/>
          <w:szCs w:val="24"/>
        </w:rPr>
        <w:t>:</w:t>
      </w:r>
    </w:p>
    <w:p w:rsidR="00397A5F" w:rsidRPr="00372D81" w:rsidRDefault="00E07E77" w:rsidP="00397A5F">
      <w:pPr>
        <w:rPr>
          <w:rFonts w:ascii="Times New Roman" w:hAnsi="Times New Roman" w:cs="Times New Roman"/>
          <w:b/>
          <w:sz w:val="24"/>
          <w:szCs w:val="24"/>
        </w:rPr>
      </w:pPr>
      <w:r>
        <w:rPr>
          <w:rFonts w:ascii="Times New Roman" w:hAnsi="Times New Roman" w:cs="Times New Roman"/>
          <w:b/>
          <w:sz w:val="24"/>
          <w:szCs w:val="24"/>
        </w:rPr>
        <w:t>Red Legged Frog Inventories</w:t>
      </w:r>
    </w:p>
    <w:p w:rsidR="00397A5F" w:rsidRPr="00372D81" w:rsidRDefault="003379FF" w:rsidP="00397A5F">
      <w:pPr>
        <w:rPr>
          <w:rFonts w:ascii="Times New Roman" w:hAnsi="Times New Roman" w:cs="Times New Roman"/>
          <w:sz w:val="24"/>
          <w:szCs w:val="24"/>
        </w:rPr>
      </w:pPr>
      <w:r w:rsidRPr="003379FF">
        <w:rPr>
          <w:rFonts w:ascii="Times New Roman" w:hAnsi="Times New Roman" w:cs="Times New Roman"/>
          <w:sz w:val="24"/>
          <w:szCs w:val="24"/>
        </w:rPr>
        <w:t xml:space="preserve">Limited inventories have occurred on the Vancouver Island portion of the </w:t>
      </w:r>
      <w:r w:rsidR="001C2385">
        <w:rPr>
          <w:rFonts w:ascii="Times New Roman" w:hAnsi="Times New Roman" w:cs="Times New Roman"/>
          <w:sz w:val="24"/>
          <w:szCs w:val="24"/>
        </w:rPr>
        <w:t>District</w:t>
      </w:r>
      <w:r w:rsidRPr="003379FF">
        <w:rPr>
          <w:rFonts w:ascii="Times New Roman" w:hAnsi="Times New Roman" w:cs="Times New Roman"/>
          <w:sz w:val="24"/>
          <w:szCs w:val="24"/>
        </w:rPr>
        <w:t>, and on the mainland coast in the Fulmore and Quadra LU. Breeding ponds have been recorded in the Nootka, Tlupana, Sayward, Sa</w:t>
      </w:r>
      <w:r w:rsidR="00E07E77">
        <w:rPr>
          <w:rFonts w:ascii="Times New Roman" w:hAnsi="Times New Roman" w:cs="Times New Roman"/>
          <w:sz w:val="24"/>
          <w:szCs w:val="24"/>
        </w:rPr>
        <w:t>lmon, Fulmore and Quadra LUs.</w:t>
      </w:r>
    </w:p>
    <w:p w:rsidR="00B62006" w:rsidRPr="00372D81" w:rsidRDefault="003379FF" w:rsidP="00B62006">
      <w:pPr>
        <w:rPr>
          <w:rFonts w:ascii="Times New Roman" w:hAnsi="Times New Roman" w:cs="Times New Roman"/>
          <w:sz w:val="24"/>
          <w:szCs w:val="24"/>
        </w:rPr>
      </w:pPr>
      <w:r w:rsidRPr="003379FF">
        <w:rPr>
          <w:rFonts w:ascii="Times New Roman" w:hAnsi="Times New Roman" w:cs="Times New Roman"/>
          <w:sz w:val="24"/>
          <w:szCs w:val="24"/>
        </w:rPr>
        <w:t>Much less is known about the terrestrial habitat requirements of Red-legged frogs and WHAs are designed to protect the integrity of breeding habitats.</w:t>
      </w:r>
      <w:r w:rsidR="00E07E77">
        <w:rPr>
          <w:rFonts w:ascii="Times New Roman" w:hAnsi="Times New Roman" w:cs="Times New Roman"/>
          <w:sz w:val="24"/>
          <w:szCs w:val="24"/>
        </w:rPr>
        <w:t xml:space="preserve"> </w:t>
      </w:r>
      <w:r w:rsidRPr="003379FF">
        <w:rPr>
          <w:rFonts w:ascii="Times New Roman" w:hAnsi="Times New Roman" w:cs="Times New Roman"/>
          <w:sz w:val="24"/>
          <w:szCs w:val="24"/>
        </w:rPr>
        <w:t>To what extent the terrestrial habitat needs of Red-legged frogs are addressed by WHAs is unknown.</w:t>
      </w:r>
    </w:p>
    <w:p w:rsidR="00B62006" w:rsidRPr="00372D81" w:rsidRDefault="003379FF" w:rsidP="00B62006">
      <w:pPr>
        <w:rPr>
          <w:rFonts w:ascii="Times New Roman" w:hAnsi="Times New Roman" w:cs="Times New Roman"/>
          <w:b/>
          <w:sz w:val="24"/>
          <w:szCs w:val="24"/>
        </w:rPr>
      </w:pPr>
      <w:r w:rsidRPr="003379FF">
        <w:rPr>
          <w:rFonts w:ascii="Times New Roman" w:hAnsi="Times New Roman" w:cs="Times New Roman"/>
          <w:sz w:val="24"/>
          <w:szCs w:val="24"/>
        </w:rPr>
        <w:t>Information on survey results and known locations of Red-legged frog breeding habitats can be obtained through the Ministry of Environment’s Wildlife Species Inventory (SPI) database and/or the BC Conservation Data Centre.</w:t>
      </w:r>
    </w:p>
    <w:p w:rsidR="00B62006" w:rsidRPr="00372D81" w:rsidRDefault="003379FF" w:rsidP="00B62006">
      <w:pPr>
        <w:rPr>
          <w:rFonts w:ascii="Times New Roman" w:hAnsi="Times New Roman" w:cs="Times New Roman"/>
          <w:sz w:val="24"/>
          <w:szCs w:val="24"/>
        </w:rPr>
      </w:pPr>
      <w:r w:rsidRPr="003379FF">
        <w:rPr>
          <w:rFonts w:ascii="Times New Roman" w:hAnsi="Times New Roman" w:cs="Times New Roman"/>
          <w:b/>
          <w:sz w:val="24"/>
          <w:szCs w:val="24"/>
        </w:rPr>
        <w:t xml:space="preserve">Link to SPI:  </w:t>
      </w:r>
      <w:hyperlink r:id="rId20" w:history="1">
        <w:r w:rsidRPr="003379FF">
          <w:rPr>
            <w:rStyle w:val="Hyperlink"/>
            <w:rFonts w:ascii="Times New Roman" w:hAnsi="Times New Roman" w:cs="Times New Roman"/>
            <w:b/>
            <w:sz w:val="24"/>
            <w:szCs w:val="24"/>
          </w:rPr>
          <w:t>http://www.env.gov.bc.ca/wildlife/wsi/siwe.htm</w:t>
        </w:r>
      </w:hyperlink>
    </w:p>
    <w:p w:rsidR="00B62006" w:rsidRPr="00372D81" w:rsidRDefault="003379FF" w:rsidP="00B62006">
      <w:pPr>
        <w:rPr>
          <w:rFonts w:ascii="Times New Roman" w:hAnsi="Times New Roman" w:cs="Times New Roman"/>
          <w:sz w:val="24"/>
          <w:szCs w:val="24"/>
        </w:rPr>
      </w:pPr>
      <w:r w:rsidRPr="003379FF">
        <w:rPr>
          <w:rFonts w:ascii="Times New Roman" w:hAnsi="Times New Roman" w:cs="Times New Roman"/>
          <w:b/>
          <w:sz w:val="24"/>
          <w:szCs w:val="24"/>
        </w:rPr>
        <w:t>Link to BC CDC:</w:t>
      </w:r>
      <w:r w:rsidRPr="003379FF">
        <w:rPr>
          <w:rFonts w:ascii="Times New Roman" w:hAnsi="Times New Roman" w:cs="Times New Roman"/>
          <w:sz w:val="24"/>
          <w:szCs w:val="24"/>
        </w:rPr>
        <w:t xml:space="preserve"> </w:t>
      </w:r>
      <w:hyperlink r:id="rId21" w:history="1">
        <w:r w:rsidRPr="003379FF">
          <w:rPr>
            <w:rStyle w:val="Hyperlink"/>
            <w:rFonts w:ascii="Times New Roman" w:hAnsi="Times New Roman" w:cs="Times New Roman"/>
            <w:b/>
            <w:sz w:val="24"/>
            <w:szCs w:val="24"/>
          </w:rPr>
          <w:t>http://www.env.gov.bc.ca/cdc/</w:t>
        </w:r>
      </w:hyperlink>
    </w:p>
    <w:p w:rsidR="002D602A" w:rsidRDefault="003379FF" w:rsidP="00397A5F">
      <w:pPr>
        <w:rPr>
          <w:rFonts w:ascii="Times New Roman" w:hAnsi="Times New Roman" w:cs="Times New Roman"/>
          <w:sz w:val="24"/>
          <w:szCs w:val="24"/>
        </w:rPr>
      </w:pPr>
      <w:r w:rsidRPr="003379FF">
        <w:rPr>
          <w:rFonts w:ascii="Times New Roman" w:hAnsi="Times New Roman" w:cs="Times New Roman"/>
          <w:sz w:val="24"/>
          <w:szCs w:val="24"/>
        </w:rPr>
        <w:t xml:space="preserve">No Red Legged Frog WHAs exist in the </w:t>
      </w:r>
      <w:r w:rsidR="001C2385">
        <w:rPr>
          <w:rFonts w:ascii="Times New Roman" w:hAnsi="Times New Roman" w:cs="Times New Roman"/>
          <w:sz w:val="24"/>
          <w:szCs w:val="24"/>
        </w:rPr>
        <w:t>District</w:t>
      </w:r>
      <w:r w:rsidRPr="003379FF">
        <w:rPr>
          <w:rFonts w:ascii="Times New Roman" w:hAnsi="Times New Roman" w:cs="Times New Roman"/>
          <w:sz w:val="24"/>
          <w:szCs w:val="24"/>
        </w:rPr>
        <w:t>.</w:t>
      </w:r>
      <w:r w:rsidR="000350F8">
        <w:rPr>
          <w:rFonts w:ascii="Times New Roman" w:hAnsi="Times New Roman" w:cs="Times New Roman"/>
          <w:sz w:val="24"/>
          <w:szCs w:val="24"/>
        </w:rPr>
        <w:t xml:space="preserve"> There are 6 proposed WHAs in the District that can be found at the link below:</w:t>
      </w:r>
    </w:p>
    <w:p w:rsidR="000350F8" w:rsidRDefault="005639AA" w:rsidP="00397A5F">
      <w:hyperlink r:id="rId22" w:history="1">
        <w:r w:rsidR="000350F8" w:rsidRPr="000350F8">
          <w:rPr>
            <w:rStyle w:val="Hyperlink"/>
            <w:rFonts w:ascii="Times New Roman" w:hAnsi="Times New Roman" w:cs="Times New Roman"/>
            <w:sz w:val="24"/>
            <w:szCs w:val="24"/>
          </w:rPr>
          <w:t>CRRD proposed WHAs</w:t>
        </w:r>
      </w:hyperlink>
    </w:p>
    <w:p w:rsidR="003379FF" w:rsidRPr="003379FF" w:rsidRDefault="003379FF" w:rsidP="007071B6">
      <w:pPr>
        <w:rPr>
          <w:rFonts w:ascii="Times New Roman" w:hAnsi="Times New Roman" w:cs="Times New Roman"/>
          <w:b/>
          <w:sz w:val="24"/>
          <w:szCs w:val="24"/>
        </w:rPr>
      </w:pPr>
      <w:r w:rsidRPr="003379FF">
        <w:rPr>
          <w:rFonts w:ascii="Times New Roman" w:hAnsi="Times New Roman" w:cs="Times New Roman"/>
          <w:b/>
          <w:sz w:val="24"/>
          <w:szCs w:val="24"/>
        </w:rPr>
        <w:t xml:space="preserve">Keen’s Long-eared </w:t>
      </w:r>
      <w:proofErr w:type="spellStart"/>
      <w:r w:rsidRPr="003379FF">
        <w:rPr>
          <w:rFonts w:ascii="Times New Roman" w:hAnsi="Times New Roman" w:cs="Times New Roman"/>
          <w:b/>
          <w:sz w:val="24"/>
          <w:szCs w:val="24"/>
        </w:rPr>
        <w:t>Myotis</w:t>
      </w:r>
      <w:proofErr w:type="spellEnd"/>
      <w:r w:rsidRPr="003379FF">
        <w:rPr>
          <w:rFonts w:ascii="Times New Roman" w:hAnsi="Times New Roman" w:cs="Times New Roman"/>
          <w:b/>
          <w:sz w:val="24"/>
          <w:szCs w:val="24"/>
        </w:rPr>
        <w:t xml:space="preserve"> (</w:t>
      </w:r>
      <w:proofErr w:type="spellStart"/>
      <w:r w:rsidRPr="003379FF">
        <w:rPr>
          <w:rFonts w:ascii="Times New Roman" w:hAnsi="Times New Roman" w:cs="Times New Roman"/>
          <w:b/>
          <w:sz w:val="24"/>
          <w:szCs w:val="24"/>
        </w:rPr>
        <w:t>Myotis</w:t>
      </w:r>
      <w:proofErr w:type="spellEnd"/>
      <w:r w:rsidRPr="003379FF">
        <w:rPr>
          <w:rFonts w:ascii="Times New Roman" w:hAnsi="Times New Roman" w:cs="Times New Roman"/>
          <w:b/>
          <w:sz w:val="24"/>
          <w:szCs w:val="24"/>
        </w:rPr>
        <w:t xml:space="preserve"> </w:t>
      </w:r>
      <w:proofErr w:type="spellStart"/>
      <w:r w:rsidRPr="003379FF">
        <w:rPr>
          <w:rFonts w:ascii="Times New Roman" w:hAnsi="Times New Roman" w:cs="Times New Roman"/>
          <w:b/>
          <w:sz w:val="24"/>
          <w:szCs w:val="24"/>
        </w:rPr>
        <w:t>keenii</w:t>
      </w:r>
      <w:proofErr w:type="spellEnd"/>
      <w:r w:rsidRPr="003379FF">
        <w:rPr>
          <w:rFonts w:ascii="Times New Roman" w:hAnsi="Times New Roman" w:cs="Times New Roman"/>
          <w:b/>
          <w:sz w:val="24"/>
          <w:szCs w:val="24"/>
        </w:rPr>
        <w:t>)</w:t>
      </w:r>
    </w:p>
    <w:p w:rsidR="00822031" w:rsidRDefault="003379FF" w:rsidP="00C57BA6">
      <w:pPr>
        <w:autoSpaceDE w:val="0"/>
        <w:autoSpaceDN w:val="0"/>
        <w:adjustRightInd w:val="0"/>
        <w:spacing w:after="0"/>
        <w:rPr>
          <w:rFonts w:ascii="Times New Roman" w:hAnsi="Times New Roman" w:cs="Times New Roman"/>
          <w:b/>
          <w:i/>
          <w:sz w:val="24"/>
          <w:szCs w:val="24"/>
        </w:rPr>
      </w:pPr>
      <w:r w:rsidRPr="003379FF">
        <w:rPr>
          <w:rFonts w:ascii="Times New Roman" w:hAnsi="Times New Roman" w:cs="Times New Roman"/>
          <w:b/>
          <w:i/>
          <w:sz w:val="24"/>
          <w:szCs w:val="24"/>
        </w:rPr>
        <w:t xml:space="preserve">Amount: </w:t>
      </w:r>
    </w:p>
    <w:p w:rsidR="00220551" w:rsidRDefault="00220551" w:rsidP="00C57BA6">
      <w:pPr>
        <w:autoSpaceDE w:val="0"/>
        <w:autoSpaceDN w:val="0"/>
        <w:adjustRightInd w:val="0"/>
        <w:spacing w:after="0"/>
        <w:rPr>
          <w:rFonts w:ascii="Times New Roman" w:hAnsi="Times New Roman" w:cs="Times New Roman"/>
          <w:b/>
          <w:i/>
          <w:sz w:val="24"/>
          <w:szCs w:val="24"/>
        </w:rPr>
      </w:pPr>
    </w:p>
    <w:tbl>
      <w:tblPr>
        <w:tblStyle w:val="TableGrid"/>
        <w:tblW w:w="5000" w:type="pct"/>
        <w:tblLook w:val="04A0"/>
      </w:tblPr>
      <w:tblGrid>
        <w:gridCol w:w="3192"/>
        <w:gridCol w:w="3193"/>
        <w:gridCol w:w="3191"/>
      </w:tblGrid>
      <w:tr w:rsidR="00220551" w:rsidTr="00860934">
        <w:tc>
          <w:tcPr>
            <w:tcW w:w="1667" w:type="pct"/>
          </w:tcPr>
          <w:p w:rsidR="00220551" w:rsidRDefault="00220551" w:rsidP="00860934">
            <w:pPr>
              <w:rPr>
                <w:rFonts w:ascii="Times New Roman" w:hAnsi="Times New Roman" w:cs="Times New Roman"/>
                <w:sz w:val="24"/>
                <w:szCs w:val="24"/>
              </w:rPr>
            </w:pPr>
          </w:p>
        </w:tc>
        <w:tc>
          <w:tcPr>
            <w:tcW w:w="1667" w:type="pct"/>
          </w:tcPr>
          <w:p w:rsidR="00220551" w:rsidRDefault="00220551" w:rsidP="00860934">
            <w:pPr>
              <w:jc w:val="center"/>
              <w:rPr>
                <w:rFonts w:ascii="Times New Roman" w:hAnsi="Times New Roman" w:cs="Times New Roman"/>
                <w:sz w:val="24"/>
                <w:szCs w:val="24"/>
              </w:rPr>
            </w:pPr>
            <w:r>
              <w:rPr>
                <w:rFonts w:ascii="Times New Roman" w:hAnsi="Times New Roman" w:cs="Times New Roman"/>
                <w:sz w:val="24"/>
                <w:szCs w:val="24"/>
              </w:rPr>
              <w:t>Gross amount (ha)</w:t>
            </w:r>
          </w:p>
        </w:tc>
        <w:tc>
          <w:tcPr>
            <w:tcW w:w="1667" w:type="pct"/>
          </w:tcPr>
          <w:p w:rsidR="00220551" w:rsidRDefault="00220551" w:rsidP="00860934">
            <w:pPr>
              <w:jc w:val="center"/>
              <w:rPr>
                <w:rFonts w:ascii="Times New Roman" w:hAnsi="Times New Roman" w:cs="Times New Roman"/>
                <w:sz w:val="24"/>
                <w:szCs w:val="24"/>
              </w:rPr>
            </w:pPr>
            <w:r>
              <w:rPr>
                <w:rFonts w:ascii="Times New Roman" w:hAnsi="Times New Roman" w:cs="Times New Roman"/>
                <w:sz w:val="24"/>
                <w:szCs w:val="24"/>
              </w:rPr>
              <w:t>THLB amount (ha)</w:t>
            </w:r>
          </w:p>
        </w:tc>
      </w:tr>
      <w:tr w:rsidR="00220551" w:rsidTr="00860934">
        <w:tc>
          <w:tcPr>
            <w:tcW w:w="1667" w:type="pct"/>
          </w:tcPr>
          <w:p w:rsidR="00220551" w:rsidRDefault="00093998" w:rsidP="00093998">
            <w:pPr>
              <w:rPr>
                <w:rFonts w:ascii="Times New Roman" w:hAnsi="Times New Roman" w:cs="Times New Roman"/>
                <w:sz w:val="24"/>
                <w:szCs w:val="24"/>
              </w:rPr>
            </w:pPr>
            <w:r>
              <w:rPr>
                <w:rFonts w:ascii="Times New Roman" w:hAnsi="Times New Roman" w:cs="Times New Roman"/>
                <w:sz w:val="24"/>
                <w:szCs w:val="24"/>
              </w:rPr>
              <w:t xml:space="preserve">Section 7 </w:t>
            </w:r>
            <w:r w:rsidR="00220551">
              <w:rPr>
                <w:rFonts w:ascii="Times New Roman" w:hAnsi="Times New Roman" w:cs="Times New Roman"/>
                <w:sz w:val="24"/>
                <w:szCs w:val="24"/>
              </w:rPr>
              <w:t xml:space="preserve">Notice  </w:t>
            </w:r>
          </w:p>
        </w:tc>
        <w:tc>
          <w:tcPr>
            <w:tcW w:w="1667" w:type="pct"/>
          </w:tcPr>
          <w:p w:rsidR="00220551" w:rsidRDefault="00220551" w:rsidP="00860934">
            <w:pPr>
              <w:jc w:val="center"/>
              <w:rPr>
                <w:rFonts w:ascii="Times New Roman" w:hAnsi="Times New Roman" w:cs="Times New Roman"/>
                <w:sz w:val="24"/>
                <w:szCs w:val="24"/>
              </w:rPr>
            </w:pPr>
            <w:r>
              <w:rPr>
                <w:rFonts w:ascii="Times New Roman" w:hAnsi="Times New Roman" w:cs="Times New Roman"/>
                <w:sz w:val="24"/>
                <w:szCs w:val="24"/>
              </w:rPr>
              <w:t>40</w:t>
            </w:r>
          </w:p>
        </w:tc>
        <w:tc>
          <w:tcPr>
            <w:tcW w:w="1667" w:type="pct"/>
          </w:tcPr>
          <w:p w:rsidR="00220551" w:rsidRDefault="00220551" w:rsidP="00860934">
            <w:pPr>
              <w:jc w:val="center"/>
              <w:rPr>
                <w:rFonts w:ascii="Times New Roman" w:hAnsi="Times New Roman" w:cs="Times New Roman"/>
                <w:sz w:val="24"/>
                <w:szCs w:val="24"/>
              </w:rPr>
            </w:pPr>
            <w:r>
              <w:rPr>
                <w:rFonts w:ascii="Times New Roman" w:hAnsi="Times New Roman" w:cs="Times New Roman"/>
                <w:sz w:val="24"/>
                <w:szCs w:val="24"/>
              </w:rPr>
              <w:t>30</w:t>
            </w:r>
          </w:p>
        </w:tc>
      </w:tr>
      <w:tr w:rsidR="00220551" w:rsidTr="00860934">
        <w:tc>
          <w:tcPr>
            <w:tcW w:w="1667" w:type="pct"/>
          </w:tcPr>
          <w:p w:rsidR="00220551" w:rsidRDefault="00220551" w:rsidP="00CD567B">
            <w:pPr>
              <w:rPr>
                <w:rFonts w:ascii="Times New Roman" w:hAnsi="Times New Roman" w:cs="Times New Roman"/>
                <w:sz w:val="24"/>
                <w:szCs w:val="24"/>
              </w:rPr>
            </w:pPr>
            <w:r>
              <w:rPr>
                <w:rFonts w:ascii="Times New Roman" w:hAnsi="Times New Roman" w:cs="Times New Roman"/>
                <w:sz w:val="24"/>
                <w:szCs w:val="24"/>
              </w:rPr>
              <w:t>Established WHAs  (</w:t>
            </w:r>
            <w:r w:rsidR="00CD567B">
              <w:rPr>
                <w:rFonts w:ascii="Times New Roman" w:hAnsi="Times New Roman" w:cs="Times New Roman"/>
                <w:sz w:val="24"/>
                <w:szCs w:val="24"/>
              </w:rPr>
              <w:t>1</w:t>
            </w:r>
            <w:r>
              <w:rPr>
                <w:rFonts w:ascii="Times New Roman" w:hAnsi="Times New Roman" w:cs="Times New Roman"/>
                <w:sz w:val="24"/>
                <w:szCs w:val="24"/>
              </w:rPr>
              <w:t>)</w:t>
            </w:r>
          </w:p>
        </w:tc>
        <w:tc>
          <w:tcPr>
            <w:tcW w:w="1667" w:type="pct"/>
          </w:tcPr>
          <w:p w:rsidR="00220551" w:rsidRDefault="00220551" w:rsidP="00860934">
            <w:pPr>
              <w:jc w:val="center"/>
              <w:rPr>
                <w:rFonts w:ascii="Times New Roman" w:hAnsi="Times New Roman" w:cs="Times New Roman"/>
                <w:sz w:val="24"/>
                <w:szCs w:val="24"/>
              </w:rPr>
            </w:pPr>
            <w:r>
              <w:rPr>
                <w:rFonts w:ascii="Times New Roman" w:hAnsi="Times New Roman" w:cs="Times New Roman"/>
                <w:sz w:val="24"/>
                <w:szCs w:val="24"/>
              </w:rPr>
              <w:t>29.1</w:t>
            </w:r>
          </w:p>
        </w:tc>
        <w:tc>
          <w:tcPr>
            <w:tcW w:w="1667" w:type="pct"/>
          </w:tcPr>
          <w:p w:rsidR="00220551" w:rsidRDefault="00220551" w:rsidP="00860934">
            <w:pPr>
              <w:jc w:val="center"/>
              <w:rPr>
                <w:rFonts w:ascii="Times New Roman" w:hAnsi="Times New Roman" w:cs="Times New Roman"/>
                <w:sz w:val="24"/>
                <w:szCs w:val="24"/>
              </w:rPr>
            </w:pPr>
            <w:r>
              <w:rPr>
                <w:rFonts w:ascii="Times New Roman" w:hAnsi="Times New Roman" w:cs="Times New Roman"/>
                <w:sz w:val="24"/>
                <w:szCs w:val="24"/>
              </w:rPr>
              <w:t>26</w:t>
            </w:r>
          </w:p>
        </w:tc>
      </w:tr>
      <w:tr w:rsidR="00220551" w:rsidTr="00860934">
        <w:trPr>
          <w:trHeight w:val="273"/>
        </w:trPr>
        <w:tc>
          <w:tcPr>
            <w:tcW w:w="1667" w:type="pct"/>
          </w:tcPr>
          <w:p w:rsidR="00220551" w:rsidRDefault="00220551" w:rsidP="00860934">
            <w:pPr>
              <w:rPr>
                <w:rFonts w:ascii="Times New Roman" w:hAnsi="Times New Roman" w:cs="Times New Roman"/>
                <w:sz w:val="24"/>
                <w:szCs w:val="24"/>
              </w:rPr>
            </w:pPr>
            <w:r>
              <w:rPr>
                <w:rFonts w:ascii="Times New Roman" w:hAnsi="Times New Roman" w:cs="Times New Roman"/>
                <w:sz w:val="24"/>
                <w:szCs w:val="24"/>
              </w:rPr>
              <w:t xml:space="preserve">Proposed WHAs      </w:t>
            </w:r>
            <w:r w:rsidR="00CD567B">
              <w:rPr>
                <w:rFonts w:ascii="Times New Roman" w:hAnsi="Times New Roman" w:cs="Times New Roman"/>
                <w:sz w:val="24"/>
                <w:szCs w:val="24"/>
              </w:rPr>
              <w:t>(1)</w:t>
            </w:r>
          </w:p>
        </w:tc>
        <w:tc>
          <w:tcPr>
            <w:tcW w:w="1667" w:type="pct"/>
          </w:tcPr>
          <w:p w:rsidR="00220551" w:rsidRDefault="00BF3614" w:rsidP="00860934">
            <w:pPr>
              <w:jc w:val="center"/>
              <w:rPr>
                <w:rFonts w:ascii="Times New Roman" w:hAnsi="Times New Roman" w:cs="Times New Roman"/>
                <w:sz w:val="24"/>
                <w:szCs w:val="24"/>
              </w:rPr>
            </w:pPr>
            <w:r>
              <w:rPr>
                <w:rFonts w:ascii="Times New Roman" w:hAnsi="Times New Roman" w:cs="Times New Roman"/>
                <w:sz w:val="24"/>
                <w:szCs w:val="24"/>
              </w:rPr>
              <w:t>53</w:t>
            </w:r>
          </w:p>
        </w:tc>
        <w:tc>
          <w:tcPr>
            <w:tcW w:w="1667" w:type="pct"/>
          </w:tcPr>
          <w:p w:rsidR="00220551" w:rsidRDefault="00220551" w:rsidP="00860934">
            <w:pPr>
              <w:jc w:val="center"/>
              <w:rPr>
                <w:rFonts w:ascii="Times New Roman" w:hAnsi="Times New Roman" w:cs="Times New Roman"/>
                <w:sz w:val="24"/>
                <w:szCs w:val="24"/>
              </w:rPr>
            </w:pPr>
            <w:r>
              <w:rPr>
                <w:rFonts w:ascii="Times New Roman" w:hAnsi="Times New Roman" w:cs="Times New Roman"/>
                <w:sz w:val="24"/>
                <w:szCs w:val="24"/>
              </w:rPr>
              <w:t>TBD</w:t>
            </w:r>
          </w:p>
        </w:tc>
      </w:tr>
    </w:tbl>
    <w:p w:rsidR="00220551" w:rsidRPr="00D65E53" w:rsidRDefault="00220551" w:rsidP="00C57BA6">
      <w:pPr>
        <w:autoSpaceDE w:val="0"/>
        <w:autoSpaceDN w:val="0"/>
        <w:adjustRightInd w:val="0"/>
        <w:spacing w:after="0"/>
        <w:rPr>
          <w:rFonts w:ascii="Times New Roman" w:hAnsi="Times New Roman" w:cs="Times New Roman"/>
          <w:b/>
          <w:i/>
          <w:sz w:val="24"/>
          <w:szCs w:val="24"/>
        </w:rPr>
      </w:pPr>
    </w:p>
    <w:p w:rsidR="00822031" w:rsidRPr="00372D81" w:rsidRDefault="003379FF" w:rsidP="00C57BA6">
      <w:pPr>
        <w:pStyle w:val="Default"/>
        <w:spacing w:line="276" w:lineRule="auto"/>
        <w:rPr>
          <w:color w:val="auto"/>
        </w:rPr>
      </w:pPr>
      <w:r w:rsidRPr="003379FF">
        <w:rPr>
          <w:color w:val="auto"/>
        </w:rPr>
        <w:t xml:space="preserve">The amount in the Notice is based on the anticipated need for 1 wildlife habitat areas for Keen’s Long-eared </w:t>
      </w:r>
      <w:proofErr w:type="spellStart"/>
      <w:r w:rsidRPr="003379FF">
        <w:rPr>
          <w:color w:val="auto"/>
        </w:rPr>
        <w:t>Myotis</w:t>
      </w:r>
      <w:proofErr w:type="spellEnd"/>
      <w:r w:rsidRPr="003379FF">
        <w:rPr>
          <w:color w:val="auto"/>
        </w:rPr>
        <w:t>. Information is available from the Ministry of FLNR. Estimates of mature timber supply impacts are based on estimates provided in the “Estimated Impact of the Identified Wildlife Management Strategy (Version 2004) on</w:t>
      </w:r>
      <w:r w:rsidR="00E07E77">
        <w:rPr>
          <w:color w:val="auto"/>
        </w:rPr>
        <w:t xml:space="preserve"> Provincial Timber Supply”.</w:t>
      </w:r>
    </w:p>
    <w:p w:rsidR="00822031" w:rsidRPr="00372D81" w:rsidRDefault="00822031" w:rsidP="00822031">
      <w:pPr>
        <w:pStyle w:val="Default"/>
        <w:rPr>
          <w:color w:val="auto"/>
        </w:rPr>
      </w:pPr>
    </w:p>
    <w:p w:rsidR="00822031" w:rsidRDefault="00896639" w:rsidP="00822031">
      <w:pPr>
        <w:pStyle w:val="Default"/>
        <w:rPr>
          <w:color w:val="auto"/>
        </w:rPr>
      </w:pPr>
      <w:r>
        <w:rPr>
          <w:color w:val="auto"/>
        </w:rPr>
        <w:t>Since this</w:t>
      </w:r>
      <w:r w:rsidR="0043063C">
        <w:rPr>
          <w:color w:val="auto"/>
        </w:rPr>
        <w:t xml:space="preserve"> species</w:t>
      </w:r>
      <w:r>
        <w:rPr>
          <w:color w:val="auto"/>
        </w:rPr>
        <w:t xml:space="preserve"> is data sensitive please contact FLNRO for details</w:t>
      </w:r>
      <w:r w:rsidR="0043063C">
        <w:rPr>
          <w:color w:val="auto"/>
        </w:rPr>
        <w:t>.</w:t>
      </w:r>
    </w:p>
    <w:p w:rsidR="000350F8" w:rsidRDefault="000350F8" w:rsidP="00822031">
      <w:pPr>
        <w:pStyle w:val="Default"/>
        <w:rPr>
          <w:color w:val="auto"/>
        </w:rPr>
      </w:pPr>
    </w:p>
    <w:p w:rsidR="000350F8" w:rsidRDefault="005639AA" w:rsidP="00822031">
      <w:pPr>
        <w:pStyle w:val="Default"/>
      </w:pPr>
      <w:hyperlink r:id="rId23" w:history="1">
        <w:r w:rsidR="000350F8" w:rsidRPr="000350F8">
          <w:rPr>
            <w:rStyle w:val="Hyperlink"/>
          </w:rPr>
          <w:t>CRRD proposed WHAs</w:t>
        </w:r>
      </w:hyperlink>
    </w:p>
    <w:p w:rsidR="00BF0BE8" w:rsidRDefault="00BF0BE8">
      <w:pPr>
        <w:rPr>
          <w:rFonts w:ascii="Times New Roman" w:hAnsi="Times New Roman" w:cs="Times New Roman"/>
          <w:color w:val="000000"/>
          <w:sz w:val="24"/>
          <w:szCs w:val="24"/>
        </w:rPr>
      </w:pPr>
      <w:r>
        <w:br w:type="page"/>
      </w:r>
    </w:p>
    <w:p w:rsidR="003379FF" w:rsidRPr="003379FF" w:rsidRDefault="003379FF" w:rsidP="003379FF">
      <w:pPr>
        <w:pStyle w:val="ListParagraph"/>
        <w:numPr>
          <w:ilvl w:val="0"/>
          <w:numId w:val="4"/>
        </w:numPr>
        <w:shd w:val="clear" w:color="auto" w:fill="000000" w:themeFill="text1"/>
        <w:rPr>
          <w:rFonts w:ascii="Times New Roman" w:hAnsi="Times New Roman" w:cs="Times New Roman"/>
          <w:b/>
          <w:sz w:val="24"/>
          <w:szCs w:val="24"/>
        </w:rPr>
      </w:pPr>
      <w:r w:rsidRPr="003379FF">
        <w:rPr>
          <w:rFonts w:ascii="Times New Roman" w:hAnsi="Times New Roman" w:cs="Times New Roman"/>
          <w:b/>
          <w:sz w:val="24"/>
          <w:szCs w:val="24"/>
        </w:rPr>
        <w:lastRenderedPageBreak/>
        <w:t>Great Blue Heron (</w:t>
      </w:r>
      <w:proofErr w:type="spellStart"/>
      <w:r w:rsidRPr="003379FF">
        <w:rPr>
          <w:rFonts w:ascii="Times New Roman" w:hAnsi="Times New Roman" w:cs="Times New Roman"/>
          <w:b/>
          <w:sz w:val="24"/>
          <w:szCs w:val="24"/>
        </w:rPr>
        <w:t>Ardea</w:t>
      </w:r>
      <w:proofErr w:type="spellEnd"/>
      <w:r w:rsidRPr="003379FF">
        <w:rPr>
          <w:rFonts w:ascii="Times New Roman" w:hAnsi="Times New Roman" w:cs="Times New Roman"/>
          <w:b/>
          <w:sz w:val="24"/>
          <w:szCs w:val="24"/>
        </w:rPr>
        <w:t xml:space="preserve"> </w:t>
      </w:r>
      <w:proofErr w:type="spellStart"/>
      <w:r w:rsidRPr="003379FF">
        <w:rPr>
          <w:rFonts w:ascii="Times New Roman" w:hAnsi="Times New Roman" w:cs="Times New Roman"/>
          <w:b/>
          <w:sz w:val="24"/>
          <w:szCs w:val="24"/>
        </w:rPr>
        <w:t>herodias</w:t>
      </w:r>
      <w:proofErr w:type="spellEnd"/>
      <w:r w:rsidRPr="003379FF">
        <w:rPr>
          <w:rFonts w:ascii="Times New Roman" w:hAnsi="Times New Roman" w:cs="Times New Roman"/>
          <w:b/>
          <w:sz w:val="24"/>
          <w:szCs w:val="24"/>
        </w:rPr>
        <w:t xml:space="preserve"> </w:t>
      </w:r>
      <w:proofErr w:type="spellStart"/>
      <w:r w:rsidRPr="003379FF">
        <w:rPr>
          <w:rFonts w:ascii="Times New Roman" w:hAnsi="Times New Roman" w:cs="Times New Roman"/>
          <w:b/>
          <w:sz w:val="24"/>
          <w:szCs w:val="24"/>
        </w:rPr>
        <w:t>fannini</w:t>
      </w:r>
      <w:proofErr w:type="spellEnd"/>
      <w:r w:rsidRPr="003379FF">
        <w:rPr>
          <w:rFonts w:ascii="Times New Roman" w:hAnsi="Times New Roman" w:cs="Times New Roman"/>
          <w:b/>
          <w:sz w:val="24"/>
          <w:szCs w:val="24"/>
        </w:rPr>
        <w:t>)</w:t>
      </w:r>
    </w:p>
    <w:p w:rsidR="00C57BA6" w:rsidRDefault="003379FF" w:rsidP="002D602A">
      <w:pPr>
        <w:autoSpaceDE w:val="0"/>
        <w:autoSpaceDN w:val="0"/>
        <w:adjustRightInd w:val="0"/>
        <w:spacing w:after="0"/>
        <w:rPr>
          <w:rFonts w:ascii="Times New Roman" w:hAnsi="Times New Roman" w:cs="Times New Roman"/>
          <w:b/>
          <w:i/>
          <w:sz w:val="24"/>
          <w:szCs w:val="24"/>
        </w:rPr>
      </w:pPr>
      <w:r w:rsidRPr="003379FF">
        <w:rPr>
          <w:rFonts w:ascii="Times New Roman" w:hAnsi="Times New Roman" w:cs="Times New Roman"/>
          <w:b/>
          <w:i/>
          <w:sz w:val="24"/>
          <w:szCs w:val="24"/>
        </w:rPr>
        <w:t xml:space="preserve">Amount: </w:t>
      </w:r>
    </w:p>
    <w:tbl>
      <w:tblPr>
        <w:tblStyle w:val="TableGrid"/>
        <w:tblW w:w="5000" w:type="pct"/>
        <w:tblLook w:val="04A0"/>
      </w:tblPr>
      <w:tblGrid>
        <w:gridCol w:w="3192"/>
        <w:gridCol w:w="3193"/>
        <w:gridCol w:w="3191"/>
      </w:tblGrid>
      <w:tr w:rsidR="00656B3A" w:rsidTr="00860934">
        <w:tc>
          <w:tcPr>
            <w:tcW w:w="1667" w:type="pct"/>
          </w:tcPr>
          <w:p w:rsidR="00656B3A" w:rsidRDefault="00656B3A" w:rsidP="00860934">
            <w:pPr>
              <w:rPr>
                <w:rFonts w:ascii="Times New Roman" w:hAnsi="Times New Roman" w:cs="Times New Roman"/>
                <w:sz w:val="24"/>
                <w:szCs w:val="24"/>
              </w:rPr>
            </w:pP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Gross amount (ha)</w:t>
            </w: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THLB amount (ha)</w:t>
            </w:r>
          </w:p>
        </w:tc>
      </w:tr>
      <w:tr w:rsidR="00656B3A" w:rsidTr="00860934">
        <w:tc>
          <w:tcPr>
            <w:tcW w:w="1667" w:type="pct"/>
          </w:tcPr>
          <w:p w:rsidR="00656B3A" w:rsidRDefault="00656B3A" w:rsidP="00860934">
            <w:pPr>
              <w:rPr>
                <w:rFonts w:ascii="Times New Roman" w:hAnsi="Times New Roman" w:cs="Times New Roman"/>
                <w:sz w:val="24"/>
                <w:szCs w:val="24"/>
              </w:rPr>
            </w:pPr>
            <w:r>
              <w:rPr>
                <w:rFonts w:ascii="Times New Roman" w:hAnsi="Times New Roman" w:cs="Times New Roman"/>
                <w:sz w:val="24"/>
                <w:szCs w:val="24"/>
              </w:rPr>
              <w:t xml:space="preserve">Section 7 Notice  </w:t>
            </w: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160</w:t>
            </w: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24</w:t>
            </w:r>
          </w:p>
        </w:tc>
      </w:tr>
      <w:tr w:rsidR="00656B3A" w:rsidTr="00860934">
        <w:tc>
          <w:tcPr>
            <w:tcW w:w="1667" w:type="pct"/>
          </w:tcPr>
          <w:p w:rsidR="00656B3A" w:rsidRDefault="00656B3A" w:rsidP="00656B3A">
            <w:pPr>
              <w:rPr>
                <w:rFonts w:ascii="Times New Roman" w:hAnsi="Times New Roman" w:cs="Times New Roman"/>
                <w:sz w:val="24"/>
                <w:szCs w:val="24"/>
              </w:rPr>
            </w:pPr>
            <w:r>
              <w:rPr>
                <w:rFonts w:ascii="Times New Roman" w:hAnsi="Times New Roman" w:cs="Times New Roman"/>
                <w:sz w:val="24"/>
                <w:szCs w:val="24"/>
              </w:rPr>
              <w:t>Established WHAs  (0)</w:t>
            </w:r>
          </w:p>
        </w:tc>
        <w:tc>
          <w:tcPr>
            <w:tcW w:w="1667" w:type="pct"/>
          </w:tcPr>
          <w:p w:rsidR="00656B3A" w:rsidRDefault="00656B3A" w:rsidP="00860934">
            <w:pPr>
              <w:jc w:val="center"/>
              <w:rPr>
                <w:rFonts w:ascii="Times New Roman" w:hAnsi="Times New Roman" w:cs="Times New Roman"/>
                <w:sz w:val="24"/>
                <w:szCs w:val="24"/>
              </w:rPr>
            </w:pPr>
          </w:p>
        </w:tc>
        <w:tc>
          <w:tcPr>
            <w:tcW w:w="1667" w:type="pct"/>
          </w:tcPr>
          <w:p w:rsidR="00656B3A" w:rsidRDefault="00656B3A" w:rsidP="00860934">
            <w:pPr>
              <w:jc w:val="center"/>
              <w:rPr>
                <w:rFonts w:ascii="Times New Roman" w:hAnsi="Times New Roman" w:cs="Times New Roman"/>
                <w:sz w:val="24"/>
                <w:szCs w:val="24"/>
              </w:rPr>
            </w:pPr>
          </w:p>
        </w:tc>
      </w:tr>
      <w:tr w:rsidR="00656B3A" w:rsidTr="00860934">
        <w:trPr>
          <w:trHeight w:val="273"/>
        </w:trPr>
        <w:tc>
          <w:tcPr>
            <w:tcW w:w="1667" w:type="pct"/>
          </w:tcPr>
          <w:p w:rsidR="00656B3A" w:rsidRDefault="00656B3A" w:rsidP="00656B3A">
            <w:pPr>
              <w:rPr>
                <w:rFonts w:ascii="Times New Roman" w:hAnsi="Times New Roman" w:cs="Times New Roman"/>
                <w:sz w:val="24"/>
                <w:szCs w:val="24"/>
              </w:rPr>
            </w:pPr>
            <w:r>
              <w:rPr>
                <w:rFonts w:ascii="Times New Roman" w:hAnsi="Times New Roman" w:cs="Times New Roman"/>
                <w:sz w:val="24"/>
                <w:szCs w:val="24"/>
              </w:rPr>
              <w:t>Proposed WHAs      (0)</w:t>
            </w:r>
          </w:p>
        </w:tc>
        <w:tc>
          <w:tcPr>
            <w:tcW w:w="1667" w:type="pct"/>
          </w:tcPr>
          <w:p w:rsidR="00656B3A" w:rsidRDefault="00656B3A" w:rsidP="00860934">
            <w:pPr>
              <w:jc w:val="center"/>
              <w:rPr>
                <w:rFonts w:ascii="Times New Roman" w:hAnsi="Times New Roman" w:cs="Times New Roman"/>
                <w:sz w:val="24"/>
                <w:szCs w:val="24"/>
              </w:rPr>
            </w:pPr>
          </w:p>
        </w:tc>
        <w:tc>
          <w:tcPr>
            <w:tcW w:w="1667" w:type="pct"/>
          </w:tcPr>
          <w:p w:rsidR="00656B3A" w:rsidRDefault="00656B3A" w:rsidP="00860934">
            <w:pPr>
              <w:jc w:val="center"/>
              <w:rPr>
                <w:rFonts w:ascii="Times New Roman" w:hAnsi="Times New Roman" w:cs="Times New Roman"/>
                <w:sz w:val="24"/>
                <w:szCs w:val="24"/>
              </w:rPr>
            </w:pPr>
          </w:p>
        </w:tc>
      </w:tr>
    </w:tbl>
    <w:p w:rsidR="00656B3A" w:rsidRPr="00656B3A" w:rsidRDefault="00656B3A" w:rsidP="002D602A">
      <w:pPr>
        <w:autoSpaceDE w:val="0"/>
        <w:autoSpaceDN w:val="0"/>
        <w:adjustRightInd w:val="0"/>
        <w:spacing w:after="0"/>
        <w:rPr>
          <w:rFonts w:ascii="Times New Roman" w:hAnsi="Times New Roman" w:cs="Times New Roman"/>
          <w:b/>
          <w:sz w:val="24"/>
          <w:szCs w:val="24"/>
        </w:rPr>
      </w:pPr>
    </w:p>
    <w:p w:rsidR="00822031" w:rsidRPr="00372D81" w:rsidRDefault="003379FF" w:rsidP="002D602A">
      <w:pPr>
        <w:pStyle w:val="Default"/>
        <w:spacing w:line="276" w:lineRule="auto"/>
        <w:rPr>
          <w:color w:val="auto"/>
        </w:rPr>
      </w:pPr>
      <w:r w:rsidRPr="003379FF">
        <w:rPr>
          <w:color w:val="auto"/>
        </w:rPr>
        <w:t>The amount in the Notice is based on the anticipated need for 2 future wildlife habitat areas for Great Blue Heron. Estimates of mature timber supply impacts are based on estimates provided in the “Estimated Impact of the Identified Wildlife Management Strategy (Version 2004) on Provincial Timber Supply”. Due to data sensitivity concerns heron nest sites are not spatially depicted.</w:t>
      </w:r>
      <w:r w:rsidR="00214B06">
        <w:rPr>
          <w:color w:val="auto"/>
        </w:rPr>
        <w:t xml:space="preserve"> </w:t>
      </w:r>
      <w:r w:rsidR="00214B06">
        <w:rPr>
          <w:sz w:val="23"/>
          <w:szCs w:val="23"/>
        </w:rPr>
        <w:t>For information on the location of heron nest sites and future wildlife habitat areas please contact FLNRO, Nanaimo.</w:t>
      </w:r>
    </w:p>
    <w:p w:rsidR="00822031" w:rsidRPr="00372D81" w:rsidRDefault="00822031" w:rsidP="00822031">
      <w:pPr>
        <w:pStyle w:val="Default"/>
        <w:spacing w:line="276" w:lineRule="auto"/>
        <w:rPr>
          <w:color w:val="auto"/>
        </w:rPr>
      </w:pPr>
    </w:p>
    <w:p w:rsidR="00822031" w:rsidRPr="00372D81" w:rsidRDefault="003379FF" w:rsidP="00822031">
      <w:pPr>
        <w:pStyle w:val="Default"/>
        <w:spacing w:line="276" w:lineRule="auto"/>
        <w:rPr>
          <w:color w:val="auto"/>
        </w:rPr>
      </w:pPr>
      <w:r w:rsidRPr="003379FF">
        <w:rPr>
          <w:color w:val="auto"/>
        </w:rPr>
        <w:t xml:space="preserve">No Great Blue Heron WHAs exist in the </w:t>
      </w:r>
      <w:r w:rsidR="001C2385">
        <w:rPr>
          <w:color w:val="auto"/>
        </w:rPr>
        <w:t>District</w:t>
      </w:r>
      <w:r w:rsidRPr="003379FF">
        <w:rPr>
          <w:color w:val="auto"/>
        </w:rPr>
        <w:t>.</w:t>
      </w:r>
    </w:p>
    <w:p w:rsidR="00822031" w:rsidRDefault="00822031" w:rsidP="000A11B1">
      <w:pPr>
        <w:pStyle w:val="Default"/>
        <w:rPr>
          <w:color w:val="auto"/>
        </w:rPr>
      </w:pPr>
    </w:p>
    <w:p w:rsidR="00E07E77" w:rsidRPr="00372D81" w:rsidRDefault="00E07E77" w:rsidP="000A11B1">
      <w:pPr>
        <w:pStyle w:val="Default"/>
        <w:rPr>
          <w:color w:val="auto"/>
        </w:rPr>
      </w:pPr>
    </w:p>
    <w:p w:rsidR="003379FF" w:rsidRPr="003379FF" w:rsidRDefault="003379FF" w:rsidP="003379FF">
      <w:pPr>
        <w:pStyle w:val="ListParagraph"/>
        <w:numPr>
          <w:ilvl w:val="0"/>
          <w:numId w:val="4"/>
        </w:numPr>
        <w:shd w:val="clear" w:color="auto" w:fill="000000" w:themeFill="text1"/>
        <w:rPr>
          <w:rFonts w:ascii="Times New Roman" w:hAnsi="Times New Roman" w:cs="Times New Roman"/>
          <w:b/>
          <w:sz w:val="24"/>
          <w:szCs w:val="24"/>
        </w:rPr>
      </w:pPr>
      <w:r w:rsidRPr="003379FF">
        <w:rPr>
          <w:rFonts w:ascii="Times New Roman" w:hAnsi="Times New Roman" w:cs="Times New Roman"/>
          <w:b/>
          <w:sz w:val="24"/>
          <w:szCs w:val="24"/>
        </w:rPr>
        <w:t>Coastal Tailed Frog (</w:t>
      </w:r>
      <w:proofErr w:type="spellStart"/>
      <w:r w:rsidRPr="003379FF">
        <w:rPr>
          <w:rFonts w:ascii="Times New Roman" w:hAnsi="Times New Roman" w:cs="Times New Roman"/>
          <w:b/>
          <w:sz w:val="24"/>
          <w:szCs w:val="24"/>
        </w:rPr>
        <w:t>Ascaphus</w:t>
      </w:r>
      <w:proofErr w:type="spellEnd"/>
      <w:r w:rsidRPr="003379FF">
        <w:rPr>
          <w:rFonts w:ascii="Times New Roman" w:hAnsi="Times New Roman" w:cs="Times New Roman"/>
          <w:b/>
          <w:sz w:val="24"/>
          <w:szCs w:val="24"/>
        </w:rPr>
        <w:t xml:space="preserve"> </w:t>
      </w:r>
      <w:proofErr w:type="spellStart"/>
      <w:r w:rsidRPr="003379FF">
        <w:rPr>
          <w:rFonts w:ascii="Times New Roman" w:hAnsi="Times New Roman" w:cs="Times New Roman"/>
          <w:b/>
          <w:sz w:val="24"/>
          <w:szCs w:val="24"/>
        </w:rPr>
        <w:t>truei</w:t>
      </w:r>
      <w:proofErr w:type="spellEnd"/>
      <w:r w:rsidRPr="003379FF">
        <w:rPr>
          <w:rFonts w:ascii="Times New Roman" w:hAnsi="Times New Roman" w:cs="Times New Roman"/>
          <w:b/>
          <w:sz w:val="24"/>
          <w:szCs w:val="24"/>
        </w:rPr>
        <w:t>)</w:t>
      </w:r>
    </w:p>
    <w:p w:rsidR="00605E5C" w:rsidRDefault="003379FF" w:rsidP="00605E5C">
      <w:pPr>
        <w:spacing w:line="360" w:lineRule="auto"/>
        <w:rPr>
          <w:rFonts w:ascii="Times New Roman" w:hAnsi="Times New Roman" w:cs="Times New Roman"/>
          <w:sz w:val="24"/>
          <w:szCs w:val="24"/>
        </w:rPr>
      </w:pPr>
      <w:r w:rsidRPr="003379FF">
        <w:rPr>
          <w:rFonts w:ascii="Times New Roman" w:hAnsi="Times New Roman" w:cs="Times New Roman"/>
          <w:sz w:val="24"/>
          <w:szCs w:val="24"/>
        </w:rPr>
        <w:t>Results and strategies are not necessary for management units without habitat polygons as apparent in the GIS information for tailed frog referenced below</w:t>
      </w:r>
      <w:r w:rsidR="00AB1574">
        <w:rPr>
          <w:rFonts w:ascii="Times New Roman" w:hAnsi="Times New Roman" w:cs="Times New Roman"/>
          <w:sz w:val="24"/>
          <w:szCs w:val="24"/>
        </w:rPr>
        <w:t xml:space="preserve"> (Distribution section)</w:t>
      </w:r>
      <w:r w:rsidRPr="003379FF">
        <w:rPr>
          <w:rFonts w:ascii="Times New Roman" w:hAnsi="Times New Roman" w:cs="Times New Roman"/>
          <w:sz w:val="24"/>
          <w:szCs w:val="24"/>
        </w:rPr>
        <w:t>.</w:t>
      </w:r>
    </w:p>
    <w:p w:rsidR="00AB1574" w:rsidRDefault="00AB1574" w:rsidP="00E07E77">
      <w:pPr>
        <w:spacing w:after="0" w:line="360" w:lineRule="auto"/>
        <w:rPr>
          <w:rFonts w:ascii="Times New Roman" w:hAnsi="Times New Roman" w:cs="Times New Roman"/>
          <w:b/>
          <w:i/>
          <w:sz w:val="24"/>
          <w:szCs w:val="24"/>
        </w:rPr>
      </w:pPr>
      <w:r>
        <w:rPr>
          <w:rFonts w:ascii="Times New Roman" w:hAnsi="Times New Roman" w:cs="Times New Roman"/>
          <w:b/>
          <w:i/>
          <w:sz w:val="24"/>
          <w:szCs w:val="24"/>
        </w:rPr>
        <w:t xml:space="preserve">Amount: </w:t>
      </w:r>
    </w:p>
    <w:tbl>
      <w:tblPr>
        <w:tblStyle w:val="TableGrid"/>
        <w:tblW w:w="5000" w:type="pct"/>
        <w:tblLook w:val="04A0"/>
      </w:tblPr>
      <w:tblGrid>
        <w:gridCol w:w="3192"/>
        <w:gridCol w:w="3193"/>
        <w:gridCol w:w="3191"/>
      </w:tblGrid>
      <w:tr w:rsidR="00656B3A" w:rsidTr="00860934">
        <w:tc>
          <w:tcPr>
            <w:tcW w:w="1667" w:type="pct"/>
          </w:tcPr>
          <w:p w:rsidR="00656B3A" w:rsidRDefault="00656B3A" w:rsidP="00860934">
            <w:pPr>
              <w:rPr>
                <w:rFonts w:ascii="Times New Roman" w:hAnsi="Times New Roman" w:cs="Times New Roman"/>
                <w:sz w:val="24"/>
                <w:szCs w:val="24"/>
              </w:rPr>
            </w:pP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Gross amount (ha)</w:t>
            </w: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THLB amount (ha)</w:t>
            </w:r>
          </w:p>
        </w:tc>
      </w:tr>
      <w:tr w:rsidR="00656B3A" w:rsidTr="00860934">
        <w:tc>
          <w:tcPr>
            <w:tcW w:w="1667" w:type="pct"/>
          </w:tcPr>
          <w:p w:rsidR="00656B3A" w:rsidRDefault="00656B3A" w:rsidP="00860934">
            <w:pPr>
              <w:rPr>
                <w:rFonts w:ascii="Times New Roman" w:hAnsi="Times New Roman" w:cs="Times New Roman"/>
                <w:sz w:val="24"/>
                <w:szCs w:val="24"/>
              </w:rPr>
            </w:pPr>
            <w:r>
              <w:rPr>
                <w:rFonts w:ascii="Times New Roman" w:hAnsi="Times New Roman" w:cs="Times New Roman"/>
                <w:sz w:val="24"/>
                <w:szCs w:val="24"/>
              </w:rPr>
              <w:t xml:space="preserve">Section 7 Notice  </w:t>
            </w: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80</w:t>
            </w:r>
          </w:p>
        </w:tc>
        <w:tc>
          <w:tcPr>
            <w:tcW w:w="1667" w:type="pct"/>
          </w:tcPr>
          <w:p w:rsidR="00656B3A" w:rsidRDefault="00656B3A" w:rsidP="00860934">
            <w:pPr>
              <w:jc w:val="center"/>
              <w:rPr>
                <w:rFonts w:ascii="Times New Roman" w:hAnsi="Times New Roman" w:cs="Times New Roman"/>
                <w:sz w:val="24"/>
                <w:szCs w:val="24"/>
              </w:rPr>
            </w:pPr>
            <w:r>
              <w:rPr>
                <w:rFonts w:ascii="Times New Roman" w:hAnsi="Times New Roman" w:cs="Times New Roman"/>
                <w:sz w:val="24"/>
                <w:szCs w:val="24"/>
              </w:rPr>
              <w:t>20</w:t>
            </w:r>
          </w:p>
        </w:tc>
      </w:tr>
      <w:tr w:rsidR="00656B3A" w:rsidTr="00860934">
        <w:tc>
          <w:tcPr>
            <w:tcW w:w="1667" w:type="pct"/>
          </w:tcPr>
          <w:p w:rsidR="00656B3A" w:rsidRDefault="00656B3A" w:rsidP="00656B3A">
            <w:pPr>
              <w:rPr>
                <w:rFonts w:ascii="Times New Roman" w:hAnsi="Times New Roman" w:cs="Times New Roman"/>
                <w:sz w:val="24"/>
                <w:szCs w:val="24"/>
              </w:rPr>
            </w:pPr>
            <w:r>
              <w:rPr>
                <w:rFonts w:ascii="Times New Roman" w:hAnsi="Times New Roman" w:cs="Times New Roman"/>
                <w:sz w:val="24"/>
                <w:szCs w:val="24"/>
              </w:rPr>
              <w:t>Established WHAs  (0)</w:t>
            </w:r>
          </w:p>
        </w:tc>
        <w:tc>
          <w:tcPr>
            <w:tcW w:w="1667" w:type="pct"/>
          </w:tcPr>
          <w:p w:rsidR="00656B3A" w:rsidRDefault="00656B3A" w:rsidP="00860934">
            <w:pPr>
              <w:jc w:val="center"/>
              <w:rPr>
                <w:rFonts w:ascii="Times New Roman" w:hAnsi="Times New Roman" w:cs="Times New Roman"/>
                <w:sz w:val="24"/>
                <w:szCs w:val="24"/>
              </w:rPr>
            </w:pPr>
          </w:p>
        </w:tc>
        <w:tc>
          <w:tcPr>
            <w:tcW w:w="1667" w:type="pct"/>
          </w:tcPr>
          <w:p w:rsidR="00656B3A" w:rsidRDefault="00656B3A" w:rsidP="00860934">
            <w:pPr>
              <w:jc w:val="center"/>
              <w:rPr>
                <w:rFonts w:ascii="Times New Roman" w:hAnsi="Times New Roman" w:cs="Times New Roman"/>
                <w:sz w:val="24"/>
                <w:szCs w:val="24"/>
              </w:rPr>
            </w:pPr>
          </w:p>
        </w:tc>
      </w:tr>
      <w:tr w:rsidR="00656B3A" w:rsidTr="00860934">
        <w:trPr>
          <w:trHeight w:val="273"/>
        </w:trPr>
        <w:tc>
          <w:tcPr>
            <w:tcW w:w="1667" w:type="pct"/>
          </w:tcPr>
          <w:p w:rsidR="00656B3A" w:rsidRDefault="00656B3A" w:rsidP="00656B3A">
            <w:pPr>
              <w:rPr>
                <w:rFonts w:ascii="Times New Roman" w:hAnsi="Times New Roman" w:cs="Times New Roman"/>
                <w:sz w:val="24"/>
                <w:szCs w:val="24"/>
              </w:rPr>
            </w:pPr>
            <w:r>
              <w:rPr>
                <w:rFonts w:ascii="Times New Roman" w:hAnsi="Times New Roman" w:cs="Times New Roman"/>
                <w:sz w:val="24"/>
                <w:szCs w:val="24"/>
              </w:rPr>
              <w:t>Proposed WHAs      (0)</w:t>
            </w:r>
          </w:p>
        </w:tc>
        <w:tc>
          <w:tcPr>
            <w:tcW w:w="1667" w:type="pct"/>
          </w:tcPr>
          <w:p w:rsidR="00656B3A" w:rsidRDefault="00656B3A" w:rsidP="00860934">
            <w:pPr>
              <w:jc w:val="center"/>
              <w:rPr>
                <w:rFonts w:ascii="Times New Roman" w:hAnsi="Times New Roman" w:cs="Times New Roman"/>
                <w:sz w:val="24"/>
                <w:szCs w:val="24"/>
              </w:rPr>
            </w:pPr>
          </w:p>
        </w:tc>
        <w:tc>
          <w:tcPr>
            <w:tcW w:w="1667" w:type="pct"/>
          </w:tcPr>
          <w:p w:rsidR="00656B3A" w:rsidRDefault="00656B3A" w:rsidP="00860934">
            <w:pPr>
              <w:jc w:val="center"/>
              <w:rPr>
                <w:rFonts w:ascii="Times New Roman" w:hAnsi="Times New Roman" w:cs="Times New Roman"/>
                <w:sz w:val="24"/>
                <w:szCs w:val="24"/>
              </w:rPr>
            </w:pPr>
          </w:p>
        </w:tc>
      </w:tr>
    </w:tbl>
    <w:p w:rsidR="00656B3A" w:rsidRDefault="00656B3A" w:rsidP="00BF0BE8">
      <w:pPr>
        <w:spacing w:after="0"/>
        <w:rPr>
          <w:rFonts w:ascii="Times New Roman" w:hAnsi="Times New Roman" w:cs="Times New Roman"/>
          <w:b/>
          <w:i/>
          <w:sz w:val="24"/>
          <w:szCs w:val="24"/>
        </w:rPr>
      </w:pPr>
    </w:p>
    <w:p w:rsidR="00AB1574" w:rsidRDefault="003379FF" w:rsidP="00BF0BE8">
      <w:pPr>
        <w:rPr>
          <w:rFonts w:ascii="Times New Roman" w:hAnsi="Times New Roman" w:cs="Times New Roman"/>
          <w:sz w:val="24"/>
          <w:szCs w:val="24"/>
        </w:rPr>
      </w:pPr>
      <w:r w:rsidRPr="003379FF">
        <w:rPr>
          <w:rFonts w:ascii="Times New Roman" w:hAnsi="Times New Roman" w:cs="Times New Roman"/>
          <w:sz w:val="24"/>
          <w:szCs w:val="24"/>
        </w:rPr>
        <w:t>The amount in th</w:t>
      </w:r>
      <w:r w:rsidR="00AB1574">
        <w:rPr>
          <w:rFonts w:ascii="Times New Roman" w:hAnsi="Times New Roman" w:cs="Times New Roman"/>
          <w:sz w:val="24"/>
          <w:szCs w:val="24"/>
        </w:rPr>
        <w:t xml:space="preserve">e notice </w:t>
      </w:r>
      <w:r w:rsidR="00BC6EFC">
        <w:rPr>
          <w:rFonts w:ascii="Times New Roman" w:hAnsi="Times New Roman" w:cs="Times New Roman"/>
          <w:sz w:val="24"/>
          <w:szCs w:val="24"/>
        </w:rPr>
        <w:t xml:space="preserve">was originally </w:t>
      </w:r>
      <w:r w:rsidR="00AB1574">
        <w:rPr>
          <w:rFonts w:ascii="Times New Roman" w:hAnsi="Times New Roman" w:cs="Times New Roman"/>
          <w:sz w:val="24"/>
          <w:szCs w:val="24"/>
        </w:rPr>
        <w:t xml:space="preserve">based on the anticipated need for </w:t>
      </w:r>
      <w:r w:rsidR="00293334" w:rsidRPr="00BC6EFC">
        <w:rPr>
          <w:rFonts w:ascii="Times New Roman" w:hAnsi="Times New Roman" w:cs="Times New Roman"/>
          <w:sz w:val="24"/>
          <w:szCs w:val="24"/>
        </w:rPr>
        <w:t>5</w:t>
      </w:r>
      <w:r w:rsidR="00BC6EFC">
        <w:rPr>
          <w:rFonts w:ascii="Times New Roman" w:hAnsi="Times New Roman" w:cs="Times New Roman"/>
          <w:sz w:val="24"/>
          <w:szCs w:val="24"/>
        </w:rPr>
        <w:t xml:space="preserve"> </w:t>
      </w:r>
      <w:r w:rsidR="00AB1574">
        <w:rPr>
          <w:rFonts w:ascii="Times New Roman" w:hAnsi="Times New Roman" w:cs="Times New Roman"/>
          <w:sz w:val="24"/>
          <w:szCs w:val="24"/>
        </w:rPr>
        <w:t xml:space="preserve">wildlife habitat areas for coastal Tailed Frog, on the mainland portion of the Campbell River Natural Resource </w:t>
      </w:r>
      <w:r w:rsidR="001C2385">
        <w:rPr>
          <w:rFonts w:ascii="Times New Roman" w:hAnsi="Times New Roman" w:cs="Times New Roman"/>
          <w:sz w:val="24"/>
          <w:szCs w:val="24"/>
        </w:rPr>
        <w:t>District</w:t>
      </w:r>
      <w:r w:rsidR="00AB1574">
        <w:rPr>
          <w:rFonts w:ascii="Times New Roman" w:hAnsi="Times New Roman" w:cs="Times New Roman"/>
          <w:sz w:val="24"/>
          <w:szCs w:val="24"/>
        </w:rPr>
        <w:t>.</w:t>
      </w:r>
      <w:r w:rsidR="00BC6EFC">
        <w:rPr>
          <w:rFonts w:ascii="Times New Roman" w:hAnsi="Times New Roman" w:cs="Times New Roman"/>
          <w:sz w:val="24"/>
          <w:szCs w:val="24"/>
        </w:rPr>
        <w:t xml:space="preserve"> </w:t>
      </w:r>
      <w:r w:rsidR="00BC6EFC" w:rsidRPr="00BC6EFC">
        <w:rPr>
          <w:rFonts w:ascii="Times New Roman" w:hAnsi="Times New Roman" w:cs="Times New Roman"/>
          <w:sz w:val="24"/>
          <w:szCs w:val="24"/>
        </w:rPr>
        <w:t xml:space="preserve">However, due to the ongoing SLRD planning in the mainland portion of the </w:t>
      </w:r>
      <w:r w:rsidR="00A94B80">
        <w:rPr>
          <w:rFonts w:ascii="Times New Roman" w:hAnsi="Times New Roman" w:cs="Times New Roman"/>
          <w:sz w:val="24"/>
          <w:szCs w:val="24"/>
        </w:rPr>
        <w:t>District</w:t>
      </w:r>
      <w:r w:rsidR="00BC6EFC" w:rsidRPr="00BC6EFC">
        <w:rPr>
          <w:rFonts w:ascii="Times New Roman" w:hAnsi="Times New Roman" w:cs="Times New Roman"/>
          <w:sz w:val="24"/>
          <w:szCs w:val="24"/>
        </w:rPr>
        <w:t>, we presently are not able to predict the exact number of potential future WHAs for the District. (</w:t>
      </w:r>
      <w:proofErr w:type="gramStart"/>
      <w:r w:rsidR="00BC6EFC" w:rsidRPr="00BC6EFC">
        <w:rPr>
          <w:rFonts w:ascii="Times New Roman" w:hAnsi="Times New Roman" w:cs="Times New Roman"/>
          <w:sz w:val="24"/>
          <w:szCs w:val="24"/>
        </w:rPr>
        <w:t>see</w:t>
      </w:r>
      <w:proofErr w:type="gramEnd"/>
      <w:r w:rsidR="0075590D">
        <w:rPr>
          <w:rFonts w:ascii="Times New Roman" w:hAnsi="Times New Roman" w:cs="Times New Roman"/>
          <w:sz w:val="24"/>
          <w:szCs w:val="24"/>
        </w:rPr>
        <w:t> </w:t>
      </w:r>
      <w:r w:rsidR="00BC6EFC" w:rsidRPr="00BC6EFC">
        <w:rPr>
          <w:rFonts w:ascii="Times New Roman" w:hAnsi="Times New Roman" w:cs="Times New Roman"/>
          <w:sz w:val="24"/>
          <w:szCs w:val="24"/>
        </w:rPr>
        <w:t>details in background information above).</w:t>
      </w:r>
    </w:p>
    <w:p w:rsidR="00C57BA6" w:rsidRPr="00D65E53" w:rsidRDefault="00AB1574" w:rsidP="00BF0BE8">
      <w:pPr>
        <w:spacing w:after="0"/>
        <w:rPr>
          <w:rFonts w:ascii="Times New Roman" w:hAnsi="Times New Roman" w:cs="Times New Roman"/>
          <w:b/>
          <w:i/>
          <w:sz w:val="24"/>
          <w:szCs w:val="24"/>
        </w:rPr>
      </w:pPr>
      <w:r>
        <w:rPr>
          <w:rFonts w:ascii="Times New Roman" w:hAnsi="Times New Roman" w:cs="Times New Roman"/>
          <w:b/>
          <w:i/>
          <w:sz w:val="24"/>
          <w:szCs w:val="24"/>
        </w:rPr>
        <w:t>Distribution</w:t>
      </w:r>
      <w:r w:rsidR="003379FF" w:rsidRPr="003379FF">
        <w:rPr>
          <w:rFonts w:ascii="Times New Roman" w:hAnsi="Times New Roman" w:cs="Times New Roman"/>
          <w:b/>
          <w:i/>
          <w:sz w:val="24"/>
          <w:szCs w:val="24"/>
        </w:rPr>
        <w:t>:</w:t>
      </w:r>
    </w:p>
    <w:p w:rsidR="00FE2071" w:rsidRDefault="003379FF" w:rsidP="00BF0BE8">
      <w:pPr>
        <w:rPr>
          <w:rFonts w:ascii="Times New Roman" w:hAnsi="Times New Roman" w:cs="Times New Roman"/>
          <w:sz w:val="24"/>
          <w:szCs w:val="24"/>
        </w:rPr>
      </w:pPr>
      <w:r w:rsidRPr="003379FF">
        <w:rPr>
          <w:rFonts w:ascii="Times New Roman" w:hAnsi="Times New Roman" w:cs="Times New Roman"/>
          <w:sz w:val="24"/>
          <w:szCs w:val="24"/>
        </w:rPr>
        <w:t xml:space="preserve">Significant strides have been made since 2006 to develop a model estimating the habitat suitability for Coastal Tailed Frog on the </w:t>
      </w:r>
      <w:r w:rsidR="00401EC5">
        <w:rPr>
          <w:rFonts w:ascii="Times New Roman" w:hAnsi="Times New Roman" w:cs="Times New Roman"/>
          <w:sz w:val="24"/>
          <w:szCs w:val="24"/>
        </w:rPr>
        <w:t>C</w:t>
      </w:r>
      <w:r w:rsidRPr="003379FF">
        <w:rPr>
          <w:rFonts w:ascii="Times New Roman" w:hAnsi="Times New Roman" w:cs="Times New Roman"/>
          <w:sz w:val="24"/>
          <w:szCs w:val="24"/>
        </w:rPr>
        <w:t xml:space="preserve">oast of British Columbia. Modelled frog streams for the CCLUO area can be found at the section 7 ftp site at the </w:t>
      </w:r>
      <w:r w:rsidR="00401EC5">
        <w:rPr>
          <w:rFonts w:ascii="Times New Roman" w:hAnsi="Times New Roman" w:cs="Times New Roman"/>
          <w:sz w:val="24"/>
          <w:szCs w:val="24"/>
        </w:rPr>
        <w:t xml:space="preserve">following </w:t>
      </w:r>
      <w:r w:rsidRPr="003379FF">
        <w:rPr>
          <w:rFonts w:ascii="Times New Roman" w:hAnsi="Times New Roman" w:cs="Times New Roman"/>
          <w:sz w:val="24"/>
          <w:szCs w:val="24"/>
        </w:rPr>
        <w:t>link</w:t>
      </w:r>
      <w:r w:rsidR="00401EC5">
        <w:rPr>
          <w:rFonts w:ascii="Times New Roman" w:hAnsi="Times New Roman" w:cs="Times New Roman"/>
          <w:sz w:val="24"/>
          <w:szCs w:val="24"/>
        </w:rPr>
        <w:t>:</w:t>
      </w:r>
      <w:r w:rsidRPr="003379FF">
        <w:rPr>
          <w:rFonts w:ascii="Times New Roman" w:hAnsi="Times New Roman" w:cs="Times New Roman"/>
          <w:sz w:val="24"/>
          <w:szCs w:val="24"/>
        </w:rPr>
        <w:t xml:space="preserve"> </w:t>
      </w:r>
      <w:hyperlink r:id="rId24" w:history="1">
        <w:r w:rsidR="00FE2071" w:rsidRPr="000F281A">
          <w:rPr>
            <w:rStyle w:val="Hyperlink"/>
            <w:rFonts w:ascii="Times New Roman" w:hAnsi="Times New Roman" w:cs="Times New Roman"/>
            <w:sz w:val="24"/>
            <w:szCs w:val="24"/>
          </w:rPr>
          <w:t>http://www.env.gov.bc.ca/esd/distdata/ecosystems/frpa/Approved_FRPR_sec7_WLPPR_sec9_Notices_and_Supporting_Info/Species_at_Risk/Campbell_River_FD/Supporting_info_CRFD_revised_August_2011/GIS/TAFR/</w:t>
        </w:r>
      </w:hyperlink>
    </w:p>
    <w:p w:rsidR="00CA5322" w:rsidRPr="00372D81" w:rsidRDefault="003379FF" w:rsidP="00BF0BE8">
      <w:pPr>
        <w:rPr>
          <w:rFonts w:ascii="Times New Roman" w:hAnsi="Times New Roman" w:cs="Times New Roman"/>
          <w:sz w:val="24"/>
          <w:szCs w:val="24"/>
        </w:rPr>
      </w:pPr>
      <w:r w:rsidRPr="003379FF">
        <w:rPr>
          <w:rFonts w:ascii="Times New Roman" w:hAnsi="Times New Roman" w:cs="Times New Roman"/>
          <w:sz w:val="24"/>
          <w:szCs w:val="24"/>
        </w:rPr>
        <w:lastRenderedPageBreak/>
        <w:t xml:space="preserve">Efforts to verify and validate the model in the </w:t>
      </w:r>
      <w:r w:rsidR="001C2385">
        <w:rPr>
          <w:rFonts w:ascii="Times New Roman" w:hAnsi="Times New Roman" w:cs="Times New Roman"/>
          <w:sz w:val="24"/>
          <w:szCs w:val="24"/>
        </w:rPr>
        <w:t>District</w:t>
      </w:r>
      <w:r w:rsidRPr="003379FF">
        <w:rPr>
          <w:rFonts w:ascii="Times New Roman" w:hAnsi="Times New Roman" w:cs="Times New Roman"/>
          <w:sz w:val="24"/>
          <w:szCs w:val="24"/>
        </w:rPr>
        <w:t xml:space="preserve"> have been limited. Modelled estimates should be used in prescribing and/or implementing results and strategies that may satisfy the Section 7 notice requirements in the </w:t>
      </w:r>
      <w:r w:rsidR="001C2385">
        <w:rPr>
          <w:rFonts w:ascii="Times New Roman" w:hAnsi="Times New Roman" w:cs="Times New Roman"/>
          <w:sz w:val="24"/>
          <w:szCs w:val="24"/>
        </w:rPr>
        <w:t>District</w:t>
      </w:r>
      <w:r w:rsidRPr="003379FF">
        <w:rPr>
          <w:rFonts w:ascii="Times New Roman" w:hAnsi="Times New Roman" w:cs="Times New Roman"/>
          <w:sz w:val="24"/>
          <w:szCs w:val="24"/>
        </w:rPr>
        <w:t>. From the modelled frog streams, habitat classes 1 and 2 (ruggedness 30%-70% and 70%- 120% respectively) may be used to satisfy</w:t>
      </w:r>
      <w:r w:rsidR="00401EC5">
        <w:rPr>
          <w:rFonts w:ascii="Times New Roman" w:hAnsi="Times New Roman" w:cs="Times New Roman"/>
          <w:sz w:val="24"/>
          <w:szCs w:val="24"/>
        </w:rPr>
        <w:t xml:space="preserve"> Notice requirements.</w:t>
      </w:r>
    </w:p>
    <w:p w:rsidR="00822031" w:rsidRDefault="003379FF" w:rsidP="00BF0BE8">
      <w:pPr>
        <w:rPr>
          <w:rFonts w:ascii="Times New Roman" w:hAnsi="Times New Roman" w:cs="Times New Roman"/>
          <w:sz w:val="24"/>
          <w:szCs w:val="24"/>
          <w:highlight w:val="yellow"/>
        </w:rPr>
      </w:pPr>
      <w:r w:rsidRPr="003379FF">
        <w:rPr>
          <w:rFonts w:ascii="Times New Roman" w:hAnsi="Times New Roman" w:cs="Times New Roman"/>
          <w:sz w:val="24"/>
          <w:szCs w:val="24"/>
        </w:rPr>
        <w:t>Further details can be found in Miche</w:t>
      </w:r>
      <w:r w:rsidR="003A4645">
        <w:rPr>
          <w:rFonts w:ascii="Times New Roman" w:hAnsi="Times New Roman" w:cs="Times New Roman"/>
          <w:sz w:val="24"/>
          <w:szCs w:val="24"/>
        </w:rPr>
        <w:t>lfelder et al. 2008.</w:t>
      </w:r>
    </w:p>
    <w:p w:rsidR="00742102" w:rsidRDefault="005639AA" w:rsidP="00BF0BE8">
      <w:pPr>
        <w:rPr>
          <w:rFonts w:ascii="Times New Roman" w:hAnsi="Times New Roman" w:cs="Times New Roman"/>
          <w:sz w:val="24"/>
          <w:szCs w:val="24"/>
          <w:highlight w:val="yellow"/>
        </w:rPr>
      </w:pPr>
      <w:hyperlink r:id="rId25" w:history="1">
        <w:r w:rsidR="00CB4C7A">
          <w:rPr>
            <w:rStyle w:val="Hyperlink"/>
            <w:rFonts w:ascii="Times New Roman" w:hAnsi="Times New Roman" w:cs="Times New Roman"/>
            <w:sz w:val="24"/>
            <w:szCs w:val="24"/>
          </w:rPr>
          <w:t>Section 7 ftp</w:t>
        </w:r>
        <w:proofErr w:type="gramStart"/>
        <w:r w:rsidR="00CB4C7A">
          <w:rPr>
            <w:rStyle w:val="Hyperlink"/>
            <w:rFonts w:ascii="Times New Roman" w:hAnsi="Times New Roman" w:cs="Times New Roman"/>
            <w:sz w:val="24"/>
            <w:szCs w:val="24"/>
          </w:rPr>
          <w:t>:report</w:t>
        </w:r>
        <w:proofErr w:type="gramEnd"/>
      </w:hyperlink>
    </w:p>
    <w:p w:rsidR="006D7C42" w:rsidRPr="00372D81" w:rsidRDefault="003379FF" w:rsidP="00BF0BE8">
      <w:pPr>
        <w:rPr>
          <w:rFonts w:ascii="Times New Roman" w:hAnsi="Times New Roman" w:cs="Times New Roman"/>
          <w:sz w:val="24"/>
          <w:szCs w:val="24"/>
        </w:rPr>
      </w:pPr>
      <w:r w:rsidRPr="003379FF">
        <w:rPr>
          <w:rFonts w:ascii="Times New Roman" w:hAnsi="Times New Roman" w:cs="Times New Roman"/>
          <w:sz w:val="24"/>
          <w:szCs w:val="24"/>
        </w:rPr>
        <w:t xml:space="preserve">For best management practices related to tailed frog streams including recommended stream buffers and basin management consult </w:t>
      </w:r>
      <w:proofErr w:type="spellStart"/>
      <w:r w:rsidRPr="003379FF">
        <w:rPr>
          <w:rFonts w:ascii="Times New Roman" w:hAnsi="Times New Roman" w:cs="Times New Roman"/>
          <w:sz w:val="24"/>
          <w:szCs w:val="24"/>
        </w:rPr>
        <w:t>Daust</w:t>
      </w:r>
      <w:proofErr w:type="spellEnd"/>
      <w:r w:rsidRPr="003379FF">
        <w:rPr>
          <w:rFonts w:ascii="Times New Roman" w:hAnsi="Times New Roman" w:cs="Times New Roman"/>
          <w:sz w:val="24"/>
          <w:szCs w:val="24"/>
        </w:rPr>
        <w:t xml:space="preserve"> </w:t>
      </w:r>
      <w:r w:rsidRPr="003379FF">
        <w:rPr>
          <w:rFonts w:ascii="Times New Roman" w:hAnsi="Times New Roman" w:cs="Times New Roman"/>
          <w:i/>
          <w:sz w:val="24"/>
          <w:szCs w:val="24"/>
        </w:rPr>
        <w:t>et al.</w:t>
      </w:r>
      <w:r w:rsidR="003A4645">
        <w:rPr>
          <w:rFonts w:ascii="Times New Roman" w:hAnsi="Times New Roman" w:cs="Times New Roman"/>
          <w:sz w:val="24"/>
          <w:szCs w:val="24"/>
        </w:rPr>
        <w:t xml:space="preserve"> 2010.</w:t>
      </w:r>
    </w:p>
    <w:p w:rsidR="00822031" w:rsidRDefault="003379FF" w:rsidP="00BF0BE8">
      <w:pPr>
        <w:pStyle w:val="Default"/>
        <w:spacing w:line="276" w:lineRule="auto"/>
        <w:rPr>
          <w:color w:val="auto"/>
        </w:rPr>
      </w:pPr>
      <w:r w:rsidRPr="003379FF">
        <w:rPr>
          <w:color w:val="auto"/>
        </w:rPr>
        <w:t xml:space="preserve">No Coastal Tailed Frog WHAs exist in the </w:t>
      </w:r>
      <w:r w:rsidR="001C2385">
        <w:rPr>
          <w:color w:val="auto"/>
        </w:rPr>
        <w:t>District</w:t>
      </w:r>
      <w:r w:rsidRPr="003379FF">
        <w:rPr>
          <w:color w:val="auto"/>
        </w:rPr>
        <w:t>.</w:t>
      </w:r>
    </w:p>
    <w:p w:rsidR="00FC2863" w:rsidRDefault="00FC2863" w:rsidP="00BF0BE8">
      <w:pPr>
        <w:pStyle w:val="Default"/>
        <w:spacing w:line="276" w:lineRule="auto"/>
        <w:rPr>
          <w:color w:val="auto"/>
        </w:rPr>
      </w:pPr>
    </w:p>
    <w:p w:rsidR="00916AE4" w:rsidRPr="00372D81" w:rsidRDefault="00916AE4" w:rsidP="00B9238B">
      <w:pPr>
        <w:rPr>
          <w:rFonts w:ascii="Times New Roman" w:hAnsi="Times New Roman" w:cs="Times New Roman"/>
          <w:b/>
          <w:sz w:val="24"/>
          <w:szCs w:val="24"/>
        </w:rPr>
      </w:pPr>
      <w:r w:rsidRPr="00372D81">
        <w:rPr>
          <w:rFonts w:ascii="Times New Roman" w:hAnsi="Times New Roman" w:cs="Times New Roman"/>
          <w:b/>
          <w:sz w:val="24"/>
          <w:szCs w:val="24"/>
        </w:rPr>
        <w:t xml:space="preserve">Northern Pygmy-Owl </w:t>
      </w:r>
      <w:r w:rsidRPr="00916AE4">
        <w:rPr>
          <w:rFonts w:ascii="Times New Roman" w:hAnsi="Times New Roman" w:cs="Times New Roman"/>
          <w:b/>
          <w:sz w:val="24"/>
          <w:szCs w:val="24"/>
        </w:rPr>
        <w:t>(</w:t>
      </w:r>
      <w:proofErr w:type="spellStart"/>
      <w:r w:rsidRPr="00916AE4">
        <w:rPr>
          <w:rFonts w:ascii="Times New Roman" w:hAnsi="Times New Roman" w:cs="Times New Roman"/>
          <w:b/>
          <w:sz w:val="24"/>
          <w:szCs w:val="24"/>
        </w:rPr>
        <w:t>Glaucidium</w:t>
      </w:r>
      <w:proofErr w:type="spellEnd"/>
      <w:r w:rsidRPr="00916AE4">
        <w:rPr>
          <w:rFonts w:ascii="Times New Roman" w:hAnsi="Times New Roman" w:cs="Times New Roman"/>
          <w:b/>
          <w:sz w:val="24"/>
          <w:szCs w:val="24"/>
        </w:rPr>
        <w:t xml:space="preserve"> </w:t>
      </w:r>
      <w:proofErr w:type="spellStart"/>
      <w:r w:rsidRPr="00916AE4">
        <w:rPr>
          <w:rFonts w:ascii="Times New Roman" w:hAnsi="Times New Roman" w:cs="Times New Roman"/>
          <w:b/>
          <w:sz w:val="24"/>
          <w:szCs w:val="24"/>
        </w:rPr>
        <w:t>gnoma</w:t>
      </w:r>
      <w:proofErr w:type="spellEnd"/>
      <w:r w:rsidRPr="00916AE4">
        <w:rPr>
          <w:rFonts w:ascii="Times New Roman" w:hAnsi="Times New Roman" w:cs="Times New Roman"/>
          <w:b/>
          <w:sz w:val="24"/>
          <w:szCs w:val="24"/>
        </w:rPr>
        <w:t xml:space="preserve"> swarthy)</w:t>
      </w:r>
    </w:p>
    <w:p w:rsidR="00916AE4" w:rsidRPr="00372D81" w:rsidRDefault="00916AE4" w:rsidP="00916AE4">
      <w:pPr>
        <w:rPr>
          <w:rFonts w:ascii="Times New Roman" w:hAnsi="Times New Roman" w:cs="Times New Roman"/>
          <w:sz w:val="24"/>
          <w:szCs w:val="24"/>
        </w:rPr>
      </w:pPr>
      <w:r>
        <w:rPr>
          <w:rFonts w:ascii="Times New Roman" w:hAnsi="Times New Roman" w:cs="Times New Roman"/>
          <w:sz w:val="24"/>
          <w:szCs w:val="24"/>
        </w:rPr>
        <w:t xml:space="preserve">Currently, there is no notice given for Northern Pygmy Owls. It is, however, listed as a species at risk under the </w:t>
      </w:r>
      <w:r w:rsidRPr="003A4645">
        <w:rPr>
          <w:rFonts w:ascii="Times New Roman" w:hAnsi="Times New Roman" w:cs="Times New Roman"/>
          <w:i/>
          <w:sz w:val="24"/>
          <w:szCs w:val="24"/>
        </w:rPr>
        <w:t>Government Actions Regulation</w:t>
      </w:r>
      <w:r>
        <w:rPr>
          <w:rFonts w:ascii="Times New Roman" w:hAnsi="Times New Roman" w:cs="Times New Roman"/>
          <w:sz w:val="24"/>
          <w:szCs w:val="24"/>
        </w:rPr>
        <w:t xml:space="preserve"> and licensees may find new inventory information available for Northern Pygmy Owls useful as part for their Forest Stewardship Planning and </w:t>
      </w:r>
      <w:r w:rsidR="00401EC5">
        <w:rPr>
          <w:rFonts w:ascii="Times New Roman" w:hAnsi="Times New Roman" w:cs="Times New Roman"/>
          <w:sz w:val="24"/>
          <w:szCs w:val="24"/>
        </w:rPr>
        <w:t>O</w:t>
      </w:r>
      <w:r>
        <w:rPr>
          <w:rFonts w:ascii="Times New Roman" w:hAnsi="Times New Roman" w:cs="Times New Roman"/>
          <w:sz w:val="24"/>
          <w:szCs w:val="24"/>
        </w:rPr>
        <w:t xml:space="preserve">perations. </w:t>
      </w:r>
      <w:r w:rsidRPr="00372D81">
        <w:rPr>
          <w:rFonts w:ascii="Times New Roman" w:hAnsi="Times New Roman" w:cs="Times New Roman"/>
          <w:sz w:val="24"/>
          <w:szCs w:val="24"/>
        </w:rPr>
        <w:t xml:space="preserve">In 2008, an ongoing inventory for Northern Pygmy-Owls was initiated in the </w:t>
      </w:r>
      <w:r w:rsidR="001C2385">
        <w:rPr>
          <w:rFonts w:ascii="Times New Roman" w:hAnsi="Times New Roman" w:cs="Times New Roman"/>
          <w:sz w:val="24"/>
          <w:szCs w:val="24"/>
        </w:rPr>
        <w:t>District</w:t>
      </w:r>
      <w:r w:rsidR="003A4645">
        <w:rPr>
          <w:rFonts w:ascii="Times New Roman" w:hAnsi="Times New Roman" w:cs="Times New Roman"/>
          <w:sz w:val="24"/>
          <w:szCs w:val="24"/>
        </w:rPr>
        <w:t xml:space="preserve">. </w:t>
      </w:r>
      <w:r w:rsidRPr="00372D81">
        <w:rPr>
          <w:rFonts w:ascii="Times New Roman" w:hAnsi="Times New Roman" w:cs="Times New Roman"/>
          <w:sz w:val="24"/>
          <w:szCs w:val="24"/>
        </w:rPr>
        <w:t>Surveys consist mainly of call-playback surve</w:t>
      </w:r>
      <w:r w:rsidR="003A4645">
        <w:rPr>
          <w:rFonts w:ascii="Times New Roman" w:hAnsi="Times New Roman" w:cs="Times New Roman"/>
          <w:sz w:val="24"/>
          <w:szCs w:val="24"/>
        </w:rPr>
        <w:t xml:space="preserve">ys augmented by nest searches. </w:t>
      </w:r>
      <w:r w:rsidRPr="00372D81">
        <w:rPr>
          <w:rFonts w:ascii="Times New Roman" w:hAnsi="Times New Roman" w:cs="Times New Roman"/>
          <w:sz w:val="24"/>
          <w:szCs w:val="24"/>
        </w:rPr>
        <w:t>Due to their inconspicuous nature, small size and the difficulty locating small cavity nests, multiple detections of birds are used to confirm breeding habitat and establish residency.</w:t>
      </w:r>
    </w:p>
    <w:p w:rsidR="00916AE4" w:rsidRPr="00372D81" w:rsidRDefault="00916AE4" w:rsidP="00916AE4">
      <w:pPr>
        <w:rPr>
          <w:rFonts w:ascii="Times New Roman" w:hAnsi="Times New Roman" w:cs="Times New Roman"/>
          <w:sz w:val="24"/>
          <w:szCs w:val="24"/>
        </w:rPr>
      </w:pPr>
      <w:r w:rsidRPr="00372D81">
        <w:rPr>
          <w:rFonts w:ascii="Times New Roman" w:hAnsi="Times New Roman" w:cs="Times New Roman"/>
          <w:sz w:val="24"/>
          <w:szCs w:val="24"/>
        </w:rPr>
        <w:t xml:space="preserve">Continuing inventory efforts are filling knowledge gaps on habitat suitability and the distribution and size of populations of Northern Pygmy-Owls in the Campbell River Natural Resource </w:t>
      </w:r>
      <w:r w:rsidR="001C2385">
        <w:rPr>
          <w:rFonts w:ascii="Times New Roman" w:hAnsi="Times New Roman" w:cs="Times New Roman"/>
          <w:sz w:val="24"/>
          <w:szCs w:val="24"/>
        </w:rPr>
        <w:t>District</w:t>
      </w:r>
      <w:r w:rsidR="003A4645">
        <w:rPr>
          <w:rFonts w:ascii="Times New Roman" w:hAnsi="Times New Roman" w:cs="Times New Roman"/>
          <w:sz w:val="24"/>
          <w:szCs w:val="24"/>
        </w:rPr>
        <w:t xml:space="preserve">. </w:t>
      </w:r>
      <w:r w:rsidRPr="00372D81">
        <w:rPr>
          <w:rFonts w:ascii="Times New Roman" w:hAnsi="Times New Roman" w:cs="Times New Roman"/>
          <w:sz w:val="24"/>
          <w:szCs w:val="24"/>
        </w:rPr>
        <w:t>This information will inform management decisions around their conservation needs.</w:t>
      </w:r>
    </w:p>
    <w:p w:rsidR="00916AE4" w:rsidRPr="00372D81" w:rsidRDefault="00916AE4" w:rsidP="00916AE4">
      <w:pPr>
        <w:rPr>
          <w:rFonts w:ascii="Times New Roman" w:hAnsi="Times New Roman" w:cs="Times New Roman"/>
          <w:sz w:val="24"/>
          <w:szCs w:val="24"/>
        </w:rPr>
      </w:pPr>
      <w:r w:rsidRPr="00372D81">
        <w:rPr>
          <w:rFonts w:ascii="Times New Roman" w:hAnsi="Times New Roman" w:cs="Times New Roman"/>
          <w:sz w:val="24"/>
          <w:szCs w:val="24"/>
        </w:rPr>
        <w:t>Information on survey results and known detections of Northern Pygmy-Owls can be obtained through the Ministry of Environment’s Wildlife Species Inventory (SPI) database and/or the BC</w:t>
      </w:r>
      <w:r w:rsidR="003A4645">
        <w:rPr>
          <w:rFonts w:ascii="Times New Roman" w:hAnsi="Times New Roman" w:cs="Times New Roman"/>
          <w:sz w:val="24"/>
          <w:szCs w:val="24"/>
        </w:rPr>
        <w:t> </w:t>
      </w:r>
      <w:r w:rsidRPr="00372D81">
        <w:rPr>
          <w:rFonts w:ascii="Times New Roman" w:hAnsi="Times New Roman" w:cs="Times New Roman"/>
          <w:sz w:val="24"/>
          <w:szCs w:val="24"/>
        </w:rPr>
        <w:t>Conservation Data Centre.</w:t>
      </w:r>
    </w:p>
    <w:p w:rsidR="00916AE4" w:rsidRPr="00372D81" w:rsidRDefault="00916AE4" w:rsidP="00916AE4">
      <w:pPr>
        <w:rPr>
          <w:rFonts w:ascii="Times New Roman" w:hAnsi="Times New Roman" w:cs="Times New Roman"/>
          <w:sz w:val="24"/>
          <w:szCs w:val="24"/>
        </w:rPr>
      </w:pPr>
      <w:r w:rsidRPr="00372D81">
        <w:rPr>
          <w:rFonts w:ascii="Times New Roman" w:hAnsi="Times New Roman" w:cs="Times New Roman"/>
          <w:b/>
          <w:sz w:val="24"/>
          <w:szCs w:val="24"/>
        </w:rPr>
        <w:t xml:space="preserve">Link to SPI:  </w:t>
      </w:r>
      <w:hyperlink r:id="rId26" w:history="1">
        <w:r w:rsidRPr="00372D81">
          <w:rPr>
            <w:rStyle w:val="Hyperlink"/>
            <w:rFonts w:ascii="Times New Roman" w:hAnsi="Times New Roman" w:cs="Times New Roman"/>
            <w:b/>
            <w:sz w:val="24"/>
            <w:szCs w:val="24"/>
          </w:rPr>
          <w:t>http://www.env.gov.bc.ca/wildlife/wsi/siwe.htm</w:t>
        </w:r>
      </w:hyperlink>
    </w:p>
    <w:p w:rsidR="00916AE4" w:rsidRPr="00372D81" w:rsidRDefault="00916AE4" w:rsidP="00916AE4">
      <w:pPr>
        <w:rPr>
          <w:rFonts w:ascii="Times New Roman" w:hAnsi="Times New Roman" w:cs="Times New Roman"/>
          <w:sz w:val="24"/>
          <w:szCs w:val="24"/>
        </w:rPr>
      </w:pPr>
      <w:r w:rsidRPr="00372D81">
        <w:rPr>
          <w:rFonts w:ascii="Times New Roman" w:hAnsi="Times New Roman" w:cs="Times New Roman"/>
          <w:b/>
          <w:sz w:val="24"/>
          <w:szCs w:val="24"/>
        </w:rPr>
        <w:t>Link to BC CDC:</w:t>
      </w:r>
      <w:r w:rsidRPr="00372D81">
        <w:rPr>
          <w:rFonts w:ascii="Times New Roman" w:hAnsi="Times New Roman" w:cs="Times New Roman"/>
          <w:sz w:val="24"/>
          <w:szCs w:val="24"/>
        </w:rPr>
        <w:t xml:space="preserve"> </w:t>
      </w:r>
      <w:hyperlink r:id="rId27" w:history="1">
        <w:r w:rsidRPr="00372D81">
          <w:rPr>
            <w:rStyle w:val="Hyperlink"/>
            <w:rFonts w:ascii="Times New Roman" w:hAnsi="Times New Roman" w:cs="Times New Roman"/>
            <w:b/>
            <w:sz w:val="24"/>
            <w:szCs w:val="24"/>
          </w:rPr>
          <w:t>http://www.env.gov.bc.ca/cdc/</w:t>
        </w:r>
      </w:hyperlink>
    </w:p>
    <w:p w:rsidR="00BF0BE8" w:rsidRDefault="00BF0BE8">
      <w:pPr>
        <w:rPr>
          <w:rFonts w:ascii="Times New Roman" w:hAnsi="Times New Roman" w:cs="Times New Roman"/>
          <w:sz w:val="24"/>
          <w:szCs w:val="24"/>
        </w:rPr>
      </w:pPr>
      <w:r>
        <w:rPr>
          <w:rFonts w:ascii="Times New Roman" w:hAnsi="Times New Roman" w:cs="Times New Roman"/>
          <w:sz w:val="24"/>
          <w:szCs w:val="24"/>
        </w:rPr>
        <w:br w:type="page"/>
      </w:r>
    </w:p>
    <w:p w:rsidR="009A4CE8" w:rsidRPr="00372D81" w:rsidRDefault="003379FF" w:rsidP="009A4CE8">
      <w:pPr>
        <w:spacing w:line="360" w:lineRule="auto"/>
        <w:rPr>
          <w:rFonts w:ascii="Times New Roman" w:hAnsi="Times New Roman" w:cs="Times New Roman"/>
          <w:sz w:val="24"/>
          <w:szCs w:val="24"/>
        </w:rPr>
      </w:pPr>
      <w:r w:rsidRPr="003379FF">
        <w:rPr>
          <w:rFonts w:ascii="Times New Roman" w:hAnsi="Times New Roman" w:cs="Times New Roman"/>
          <w:sz w:val="24"/>
          <w:szCs w:val="24"/>
        </w:rPr>
        <w:lastRenderedPageBreak/>
        <w:t>Literature cited</w:t>
      </w:r>
    </w:p>
    <w:p w:rsidR="009A4CE8" w:rsidRPr="00372D81" w:rsidRDefault="003379FF" w:rsidP="009A4CE8">
      <w:pPr>
        <w:spacing w:line="360" w:lineRule="auto"/>
        <w:rPr>
          <w:rFonts w:ascii="Times New Roman" w:hAnsi="Times New Roman" w:cs="Times New Roman"/>
          <w:sz w:val="24"/>
          <w:szCs w:val="24"/>
        </w:rPr>
      </w:pPr>
      <w:proofErr w:type="spellStart"/>
      <w:r w:rsidRPr="003379FF">
        <w:rPr>
          <w:rFonts w:ascii="Times New Roman" w:hAnsi="Times New Roman" w:cs="Times New Roman"/>
          <w:sz w:val="24"/>
          <w:szCs w:val="24"/>
        </w:rPr>
        <w:t>Daust</w:t>
      </w:r>
      <w:proofErr w:type="spellEnd"/>
      <w:r w:rsidRPr="003379FF">
        <w:rPr>
          <w:rFonts w:ascii="Times New Roman" w:hAnsi="Times New Roman" w:cs="Times New Roman"/>
          <w:sz w:val="24"/>
          <w:szCs w:val="24"/>
        </w:rPr>
        <w:t xml:space="preserve">, D., L. </w:t>
      </w:r>
      <w:proofErr w:type="spellStart"/>
      <w:r w:rsidRPr="003379FF">
        <w:rPr>
          <w:rFonts w:ascii="Times New Roman" w:hAnsi="Times New Roman" w:cs="Times New Roman"/>
          <w:sz w:val="24"/>
          <w:szCs w:val="24"/>
        </w:rPr>
        <w:t>Kremsater</w:t>
      </w:r>
      <w:proofErr w:type="spellEnd"/>
      <w:r w:rsidRPr="003379FF">
        <w:rPr>
          <w:rFonts w:ascii="Times New Roman" w:hAnsi="Times New Roman" w:cs="Times New Roman"/>
          <w:sz w:val="24"/>
          <w:szCs w:val="24"/>
        </w:rPr>
        <w:t xml:space="preserve">, C. Apps, K. Brunt, A. Burger, F. Doyle, K. Dunsworth, L. Dupuis, P. </w:t>
      </w:r>
      <w:proofErr w:type="spellStart"/>
      <w:r w:rsidRPr="003379FF">
        <w:rPr>
          <w:rFonts w:ascii="Times New Roman" w:hAnsi="Times New Roman" w:cs="Times New Roman"/>
          <w:sz w:val="24"/>
          <w:szCs w:val="24"/>
        </w:rPr>
        <w:t>Friele</w:t>
      </w:r>
      <w:proofErr w:type="spellEnd"/>
      <w:r w:rsidRPr="003379FF">
        <w:rPr>
          <w:rFonts w:ascii="Times New Roman" w:hAnsi="Times New Roman" w:cs="Times New Roman"/>
          <w:sz w:val="24"/>
          <w:szCs w:val="24"/>
        </w:rPr>
        <w:t xml:space="preserve">, </w:t>
      </w:r>
      <w:proofErr w:type="spellStart"/>
      <w:r w:rsidRPr="003379FF">
        <w:rPr>
          <w:rFonts w:ascii="Times New Roman" w:hAnsi="Times New Roman" w:cs="Times New Roman"/>
          <w:sz w:val="24"/>
          <w:szCs w:val="24"/>
        </w:rPr>
        <w:t>G.MacHutchon</w:t>
      </w:r>
      <w:proofErr w:type="spellEnd"/>
      <w:r w:rsidRPr="003379FF">
        <w:rPr>
          <w:rFonts w:ascii="Times New Roman" w:hAnsi="Times New Roman" w:cs="Times New Roman"/>
          <w:sz w:val="24"/>
          <w:szCs w:val="24"/>
        </w:rPr>
        <w:t xml:space="preserve">, T. Mahon, E. McClaren, V. Michelfelder, B. Pollard, D. </w:t>
      </w:r>
      <w:proofErr w:type="spellStart"/>
      <w:r w:rsidRPr="003379FF">
        <w:rPr>
          <w:rFonts w:ascii="Times New Roman" w:hAnsi="Times New Roman" w:cs="Times New Roman"/>
          <w:sz w:val="24"/>
          <w:szCs w:val="24"/>
        </w:rPr>
        <w:t>Seip</w:t>
      </w:r>
      <w:proofErr w:type="spellEnd"/>
      <w:r w:rsidRPr="003379FF">
        <w:rPr>
          <w:rFonts w:ascii="Times New Roman" w:hAnsi="Times New Roman" w:cs="Times New Roman"/>
          <w:sz w:val="24"/>
          <w:szCs w:val="24"/>
        </w:rPr>
        <w:t xml:space="preserve">, J.D. Steventon, L. Waterhouse. 2010. Focal Species Risk Thresholds for BC’s North and Central Coast. Report to the Joint Coastal </w:t>
      </w:r>
      <w:proofErr w:type="spellStart"/>
      <w:r w:rsidRPr="003379FF">
        <w:rPr>
          <w:rFonts w:ascii="Times New Roman" w:hAnsi="Times New Roman" w:cs="Times New Roman"/>
          <w:sz w:val="24"/>
          <w:szCs w:val="24"/>
        </w:rPr>
        <w:t>Landand</w:t>
      </w:r>
      <w:proofErr w:type="spellEnd"/>
      <w:r w:rsidRPr="003379FF">
        <w:rPr>
          <w:rFonts w:ascii="Times New Roman" w:hAnsi="Times New Roman" w:cs="Times New Roman"/>
          <w:sz w:val="24"/>
          <w:szCs w:val="24"/>
        </w:rPr>
        <w:t xml:space="preserve"> Resource Forum Technical Liaison Committee. Integrated Land Management Bureau, Nanaimo, B.C.</w:t>
      </w:r>
    </w:p>
    <w:p w:rsidR="009A4CE8" w:rsidRPr="00372D81" w:rsidRDefault="003379FF" w:rsidP="009A4CE8">
      <w:pPr>
        <w:spacing w:line="360" w:lineRule="auto"/>
        <w:rPr>
          <w:rFonts w:ascii="Times New Roman" w:hAnsi="Times New Roman" w:cs="Times New Roman"/>
          <w:sz w:val="24"/>
          <w:szCs w:val="24"/>
        </w:rPr>
      </w:pPr>
      <w:proofErr w:type="gramStart"/>
      <w:r w:rsidRPr="003379FF">
        <w:rPr>
          <w:rFonts w:ascii="Times New Roman" w:hAnsi="Times New Roman" w:cs="Times New Roman"/>
          <w:sz w:val="24"/>
          <w:szCs w:val="24"/>
        </w:rPr>
        <w:t xml:space="preserve">Michelfelder, V., R. van </w:t>
      </w:r>
      <w:proofErr w:type="spellStart"/>
      <w:r w:rsidRPr="003379FF">
        <w:rPr>
          <w:rFonts w:ascii="Times New Roman" w:hAnsi="Times New Roman" w:cs="Times New Roman"/>
          <w:sz w:val="24"/>
          <w:szCs w:val="24"/>
        </w:rPr>
        <w:t>der</w:t>
      </w:r>
      <w:proofErr w:type="spellEnd"/>
      <w:r w:rsidRPr="003379FF">
        <w:rPr>
          <w:rFonts w:ascii="Times New Roman" w:hAnsi="Times New Roman" w:cs="Times New Roman"/>
          <w:sz w:val="24"/>
          <w:szCs w:val="24"/>
        </w:rPr>
        <w:t xml:space="preserve"> </w:t>
      </w:r>
      <w:proofErr w:type="spellStart"/>
      <w:r w:rsidRPr="003379FF">
        <w:rPr>
          <w:rFonts w:ascii="Times New Roman" w:hAnsi="Times New Roman" w:cs="Times New Roman"/>
          <w:sz w:val="24"/>
          <w:szCs w:val="24"/>
        </w:rPr>
        <w:t>Marel</w:t>
      </w:r>
      <w:proofErr w:type="spellEnd"/>
      <w:r w:rsidRPr="003379FF">
        <w:rPr>
          <w:rFonts w:ascii="Times New Roman" w:hAnsi="Times New Roman" w:cs="Times New Roman"/>
          <w:sz w:val="24"/>
          <w:szCs w:val="24"/>
        </w:rPr>
        <w:t>, K. Dunsworth.</w:t>
      </w:r>
      <w:proofErr w:type="gramEnd"/>
      <w:r w:rsidRPr="003379FF">
        <w:rPr>
          <w:rFonts w:ascii="Times New Roman" w:hAnsi="Times New Roman" w:cs="Times New Roman"/>
          <w:sz w:val="24"/>
          <w:szCs w:val="24"/>
        </w:rPr>
        <w:t xml:space="preserve"> 2008. Proposed Wildlife Habitat Areas for the Coastal Tailed Frog </w:t>
      </w:r>
      <w:r w:rsidRPr="003379FF">
        <w:rPr>
          <w:rFonts w:ascii="Times New Roman" w:hAnsi="Times New Roman" w:cs="Times New Roman"/>
          <w:i/>
          <w:sz w:val="24"/>
          <w:szCs w:val="24"/>
        </w:rPr>
        <w:t>(</w:t>
      </w:r>
      <w:proofErr w:type="spellStart"/>
      <w:r w:rsidRPr="003379FF">
        <w:rPr>
          <w:rFonts w:ascii="Times New Roman" w:hAnsi="Times New Roman" w:cs="Times New Roman"/>
          <w:i/>
          <w:sz w:val="24"/>
          <w:szCs w:val="24"/>
        </w:rPr>
        <w:t>Ascaphus</w:t>
      </w:r>
      <w:proofErr w:type="spellEnd"/>
      <w:r w:rsidRPr="003379FF">
        <w:rPr>
          <w:rFonts w:ascii="Times New Roman" w:hAnsi="Times New Roman" w:cs="Times New Roman"/>
          <w:i/>
          <w:sz w:val="24"/>
          <w:szCs w:val="24"/>
        </w:rPr>
        <w:t xml:space="preserve"> </w:t>
      </w:r>
      <w:proofErr w:type="spellStart"/>
      <w:r w:rsidRPr="003379FF">
        <w:rPr>
          <w:rFonts w:ascii="Times New Roman" w:hAnsi="Times New Roman" w:cs="Times New Roman"/>
          <w:i/>
          <w:sz w:val="24"/>
          <w:szCs w:val="24"/>
        </w:rPr>
        <w:t>truei</w:t>
      </w:r>
      <w:proofErr w:type="spellEnd"/>
      <w:r w:rsidRPr="003379FF">
        <w:rPr>
          <w:rFonts w:ascii="Times New Roman" w:hAnsi="Times New Roman" w:cs="Times New Roman"/>
          <w:i/>
          <w:sz w:val="24"/>
          <w:szCs w:val="24"/>
        </w:rPr>
        <w:t>)</w:t>
      </w:r>
      <w:r w:rsidRPr="003379FF">
        <w:rPr>
          <w:rFonts w:ascii="Times New Roman" w:hAnsi="Times New Roman" w:cs="Times New Roman"/>
          <w:sz w:val="24"/>
          <w:szCs w:val="24"/>
        </w:rPr>
        <w:t xml:space="preserve"> on the Central Coast of British Columbia. Draft Report. </w:t>
      </w:r>
      <w:proofErr w:type="gramStart"/>
      <w:r w:rsidRPr="003379FF">
        <w:rPr>
          <w:rFonts w:ascii="Times New Roman" w:hAnsi="Times New Roman" w:cs="Times New Roman"/>
          <w:sz w:val="24"/>
          <w:szCs w:val="24"/>
        </w:rPr>
        <w:t>Ministry of Environment, Environmental Stewardship and Protected Area Division.</w:t>
      </w:r>
      <w:proofErr w:type="gramEnd"/>
      <w:r w:rsidRPr="003379FF">
        <w:rPr>
          <w:rFonts w:ascii="Times New Roman" w:hAnsi="Times New Roman" w:cs="Times New Roman"/>
          <w:sz w:val="24"/>
          <w:szCs w:val="24"/>
        </w:rPr>
        <w:t xml:space="preserve"> </w:t>
      </w:r>
      <w:proofErr w:type="spellStart"/>
      <w:r w:rsidRPr="003379FF">
        <w:rPr>
          <w:rFonts w:ascii="Times New Roman" w:hAnsi="Times New Roman" w:cs="Times New Roman"/>
          <w:sz w:val="24"/>
          <w:szCs w:val="24"/>
        </w:rPr>
        <w:t>Hagensborg</w:t>
      </w:r>
      <w:proofErr w:type="spellEnd"/>
      <w:r w:rsidRPr="003379FF">
        <w:rPr>
          <w:rFonts w:ascii="Times New Roman" w:hAnsi="Times New Roman" w:cs="Times New Roman"/>
          <w:sz w:val="24"/>
          <w:szCs w:val="24"/>
        </w:rPr>
        <w:t>, BC.</w:t>
      </w:r>
    </w:p>
    <w:sectPr w:rsidR="009A4CE8" w:rsidRPr="00372D81" w:rsidSect="00462EB6">
      <w:headerReference w:type="default" r:id="rId28"/>
      <w:footerReference w:type="default" r:id="rId29"/>
      <w:headerReference w:type="first" r:id="rId30"/>
      <w:footerReference w:type="first" r:id="rId31"/>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542" w:rsidRDefault="00670542" w:rsidP="006D7C42">
      <w:pPr>
        <w:spacing w:after="0" w:line="240" w:lineRule="auto"/>
      </w:pPr>
      <w:r>
        <w:separator/>
      </w:r>
    </w:p>
  </w:endnote>
  <w:endnote w:type="continuationSeparator" w:id="0">
    <w:p w:rsidR="00670542" w:rsidRDefault="00670542" w:rsidP="006D7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C00000"/>
      </w:tblBorders>
      <w:tblCellMar>
        <w:top w:w="72" w:type="dxa"/>
        <w:left w:w="115" w:type="dxa"/>
        <w:bottom w:w="72" w:type="dxa"/>
        <w:right w:w="115" w:type="dxa"/>
      </w:tblCellMar>
      <w:tblLook w:val="04A0"/>
    </w:tblPr>
    <w:tblGrid>
      <w:gridCol w:w="8631"/>
      <w:gridCol w:w="959"/>
    </w:tblGrid>
    <w:tr w:rsidR="00860934" w:rsidTr="00462EB6">
      <w:tc>
        <w:tcPr>
          <w:tcW w:w="4500" w:type="pct"/>
        </w:tcPr>
        <w:p w:rsidR="00860934" w:rsidRPr="00462EB6" w:rsidRDefault="00860934" w:rsidP="00860934">
          <w:pPr>
            <w:pStyle w:val="Footer"/>
            <w:rPr>
              <w:sz w:val="18"/>
              <w:szCs w:val="18"/>
            </w:rPr>
          </w:pPr>
          <w:r w:rsidRPr="00462EB6">
            <w:rPr>
              <w:sz w:val="18"/>
              <w:szCs w:val="18"/>
            </w:rPr>
            <w:t xml:space="preserve">Update </w:t>
          </w:r>
          <w:r>
            <w:rPr>
              <w:sz w:val="18"/>
              <w:szCs w:val="18"/>
            </w:rPr>
            <w:t>September 9</w:t>
          </w:r>
          <w:r w:rsidRPr="00462EB6">
            <w:rPr>
              <w:sz w:val="18"/>
              <w:szCs w:val="18"/>
            </w:rPr>
            <w:t>, 2011</w:t>
          </w:r>
        </w:p>
      </w:tc>
      <w:tc>
        <w:tcPr>
          <w:tcW w:w="500" w:type="pct"/>
          <w:shd w:val="clear" w:color="auto" w:fill="943634" w:themeFill="accent2" w:themeFillShade="BF"/>
        </w:tcPr>
        <w:p w:rsidR="00860934" w:rsidRPr="00462EB6" w:rsidRDefault="005639AA" w:rsidP="00462EB6">
          <w:pPr>
            <w:pStyle w:val="Header"/>
            <w:rPr>
              <w:b/>
              <w:color w:val="FFFFFF" w:themeColor="background1"/>
            </w:rPr>
          </w:pPr>
          <w:r w:rsidRPr="00462EB6">
            <w:rPr>
              <w:b/>
              <w:color w:val="FFFFFF" w:themeColor="background1"/>
            </w:rPr>
            <w:fldChar w:fldCharType="begin"/>
          </w:r>
          <w:r w:rsidR="00860934" w:rsidRPr="00462EB6">
            <w:rPr>
              <w:b/>
              <w:color w:val="FFFFFF" w:themeColor="background1"/>
            </w:rPr>
            <w:instrText xml:space="preserve"> PAGE   \* MERGEFORMAT </w:instrText>
          </w:r>
          <w:r w:rsidRPr="00462EB6">
            <w:rPr>
              <w:b/>
              <w:color w:val="FFFFFF" w:themeColor="background1"/>
            </w:rPr>
            <w:fldChar w:fldCharType="separate"/>
          </w:r>
          <w:r w:rsidR="00374B7D">
            <w:rPr>
              <w:b/>
              <w:noProof/>
              <w:color w:val="FFFFFF" w:themeColor="background1"/>
            </w:rPr>
            <w:t>9</w:t>
          </w:r>
          <w:r w:rsidRPr="00462EB6">
            <w:rPr>
              <w:b/>
              <w:color w:val="FFFFFF" w:themeColor="background1"/>
            </w:rPr>
            <w:fldChar w:fldCharType="end"/>
          </w:r>
          <w:r w:rsidR="000C2174">
            <w:rPr>
              <w:b/>
              <w:color w:val="FFFFFF" w:themeColor="background1"/>
            </w:rPr>
            <w:t xml:space="preserve"> of 9</w:t>
          </w:r>
        </w:p>
      </w:tc>
    </w:tr>
  </w:tbl>
  <w:p w:rsidR="00860934" w:rsidRPr="00462EB6" w:rsidRDefault="00860934">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C00000"/>
      </w:tblBorders>
      <w:tblCellMar>
        <w:top w:w="72" w:type="dxa"/>
        <w:left w:w="115" w:type="dxa"/>
        <w:bottom w:w="72" w:type="dxa"/>
        <w:right w:w="115" w:type="dxa"/>
      </w:tblCellMar>
      <w:tblLook w:val="04A0"/>
    </w:tblPr>
    <w:tblGrid>
      <w:gridCol w:w="8631"/>
      <w:gridCol w:w="959"/>
    </w:tblGrid>
    <w:tr w:rsidR="00860934" w:rsidTr="00462EB6">
      <w:tc>
        <w:tcPr>
          <w:tcW w:w="4500" w:type="pct"/>
        </w:tcPr>
        <w:p w:rsidR="00860934" w:rsidRDefault="00860934" w:rsidP="00462EB6">
          <w:pPr>
            <w:pStyle w:val="Footer"/>
            <w:jc w:val="right"/>
          </w:pPr>
        </w:p>
      </w:tc>
      <w:tc>
        <w:tcPr>
          <w:tcW w:w="500" w:type="pct"/>
          <w:shd w:val="clear" w:color="auto" w:fill="943634" w:themeFill="accent2" w:themeFillShade="BF"/>
        </w:tcPr>
        <w:p w:rsidR="00860934" w:rsidRPr="00462EB6" w:rsidRDefault="005639AA">
          <w:pPr>
            <w:pStyle w:val="Header"/>
            <w:rPr>
              <w:b/>
              <w:color w:val="FFFFFF" w:themeColor="background1"/>
            </w:rPr>
          </w:pPr>
          <w:r w:rsidRPr="00462EB6">
            <w:rPr>
              <w:b/>
              <w:color w:val="FFFFFF" w:themeColor="background1"/>
            </w:rPr>
            <w:fldChar w:fldCharType="begin"/>
          </w:r>
          <w:r w:rsidR="00860934" w:rsidRPr="00462EB6">
            <w:rPr>
              <w:b/>
              <w:color w:val="FFFFFF" w:themeColor="background1"/>
            </w:rPr>
            <w:instrText xml:space="preserve"> PAGE   \* MERGEFORMAT </w:instrText>
          </w:r>
          <w:r w:rsidRPr="00462EB6">
            <w:rPr>
              <w:b/>
              <w:color w:val="FFFFFF" w:themeColor="background1"/>
            </w:rPr>
            <w:fldChar w:fldCharType="separate"/>
          </w:r>
          <w:r w:rsidR="00374B7D">
            <w:rPr>
              <w:b/>
              <w:noProof/>
              <w:color w:val="FFFFFF" w:themeColor="background1"/>
            </w:rPr>
            <w:t>1</w:t>
          </w:r>
          <w:r w:rsidRPr="00462EB6">
            <w:rPr>
              <w:b/>
              <w:color w:val="FFFFFF" w:themeColor="background1"/>
            </w:rPr>
            <w:fldChar w:fldCharType="end"/>
          </w:r>
          <w:r w:rsidR="000C2174">
            <w:rPr>
              <w:b/>
              <w:color w:val="FFFFFF" w:themeColor="background1"/>
            </w:rPr>
            <w:t xml:space="preserve"> of 9</w:t>
          </w:r>
        </w:p>
      </w:tc>
    </w:tr>
  </w:tbl>
  <w:p w:rsidR="00860934" w:rsidRPr="00462EB6" w:rsidRDefault="00860934" w:rsidP="00462EB6">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542" w:rsidRDefault="00670542" w:rsidP="006D7C42">
      <w:pPr>
        <w:spacing w:after="0" w:line="240" w:lineRule="auto"/>
      </w:pPr>
      <w:r>
        <w:separator/>
      </w:r>
    </w:p>
  </w:footnote>
  <w:footnote w:type="continuationSeparator" w:id="0">
    <w:p w:rsidR="00670542" w:rsidRDefault="00670542" w:rsidP="006D7C42">
      <w:pPr>
        <w:spacing w:after="0" w:line="240" w:lineRule="auto"/>
      </w:pPr>
      <w:r>
        <w:continuationSeparator/>
      </w:r>
    </w:p>
  </w:footnote>
  <w:footnote w:id="1">
    <w:p w:rsidR="00860934" w:rsidRPr="009E33F9" w:rsidRDefault="00860934" w:rsidP="006E69E5">
      <w:pPr>
        <w:pStyle w:val="FootnoteText"/>
      </w:pPr>
      <w:r w:rsidRPr="00163081">
        <w:rPr>
          <w:rStyle w:val="FootnoteReference"/>
          <w:highlight w:val="yellow"/>
        </w:rPr>
        <w:footnoteRef/>
      </w:r>
      <w:r w:rsidRPr="00163081">
        <w:rPr>
          <w:highlight w:val="yellow"/>
        </w:rPr>
        <w:t xml:space="preserve"> </w:t>
      </w:r>
      <w:r w:rsidR="007821EE">
        <w:rPr>
          <w:highlight w:val="yellow"/>
        </w:rPr>
        <w:t>Signed July</w:t>
      </w:r>
      <w:r w:rsidR="00E64036">
        <w:rPr>
          <w:highlight w:val="yellow"/>
        </w:rPr>
        <w:t xml:space="preserve"> 27</w:t>
      </w:r>
      <w:r w:rsidR="007821EE">
        <w:rPr>
          <w:highlight w:val="yellow"/>
        </w:rPr>
        <w:t>,</w:t>
      </w:r>
      <w:r w:rsidRPr="00163081">
        <w:rPr>
          <w:highlight w:val="yellow"/>
        </w:rPr>
        <w:t xml:space="preserve"> 2004. Hereafter referred to as the Notice.</w:t>
      </w:r>
    </w:p>
  </w:footnote>
  <w:footnote w:id="2">
    <w:p w:rsidR="00860934" w:rsidRDefault="00860934" w:rsidP="00CE6C24">
      <w:pPr>
        <w:pStyle w:val="FootnoteText"/>
      </w:pPr>
      <w:r>
        <w:rPr>
          <w:rStyle w:val="FootnoteReference"/>
        </w:rPr>
        <w:footnoteRef/>
      </w:r>
      <w:r>
        <w:t xml:space="preserve"> MMRT = Marbled Murrelet Recover Team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34" w:rsidRPr="00820A98" w:rsidRDefault="00860934" w:rsidP="00820A98">
    <w:pPr>
      <w:pStyle w:val="Header"/>
      <w:pBdr>
        <w:bottom w:val="single" w:sz="18" w:space="1" w:color="C00000"/>
      </w:pBdr>
      <w:spacing w:after="240"/>
      <w:jc w:val="center"/>
    </w:pPr>
    <w:r w:rsidRPr="00820A98">
      <w:rPr>
        <w:rFonts w:ascii="Times New Roman" w:hAnsi="Times New Roman" w:cs="Times New Roman"/>
        <w:b/>
        <w:bCs/>
        <w:color w:val="000000"/>
        <w:sz w:val="24"/>
        <w:szCs w:val="24"/>
      </w:rPr>
      <w:t>INFORMATION CONCERNING WILDLIFE HABITAT FOR THE SURVIVAL OF SPECIES AT RISK IN THE CAMPBELL RIVER NATURAL RESO</w:t>
    </w:r>
    <w:r w:rsidR="00330EDE">
      <w:rPr>
        <w:rFonts w:ascii="Times New Roman" w:hAnsi="Times New Roman" w:cs="Times New Roman"/>
        <w:b/>
        <w:bCs/>
        <w:color w:val="000000"/>
        <w:sz w:val="24"/>
        <w:szCs w:val="24"/>
      </w:rPr>
      <w:t>U</w:t>
    </w:r>
    <w:r w:rsidRPr="00820A98">
      <w:rPr>
        <w:rFonts w:ascii="Times New Roman" w:hAnsi="Times New Roman" w:cs="Times New Roman"/>
        <w:b/>
        <w:bCs/>
        <w:color w:val="000000"/>
        <w:sz w:val="24"/>
        <w:szCs w:val="24"/>
      </w:rPr>
      <w:t>RCE DISTRICT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34" w:rsidRDefault="00860934" w:rsidP="00462EB6">
    <w:pPr>
      <w:pStyle w:val="Header"/>
      <w:spacing w:after="240"/>
    </w:pPr>
    <w:r>
      <w:rPr>
        <w:rFonts w:ascii="Verdana" w:hAnsi="Verdana"/>
        <w:noProof/>
        <w:color w:val="333333"/>
        <w:sz w:val="17"/>
        <w:szCs w:val="17"/>
        <w:lang w:eastAsia="en-CA"/>
      </w:rPr>
      <w:drawing>
        <wp:inline distT="0" distB="0" distL="0" distR="0">
          <wp:extent cx="2378710" cy="583565"/>
          <wp:effectExtent l="19050" t="0" r="2540" b="0"/>
          <wp:docPr id="19" name="Picture 19" descr="Sun Rise Logo FL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n Rise Logo FLNRO"/>
                  <pic:cNvPicPr>
                    <a:picLocks noChangeAspect="1" noChangeArrowheads="1"/>
                  </pic:cNvPicPr>
                </pic:nvPicPr>
                <pic:blipFill>
                  <a:blip r:embed="rId1"/>
                  <a:srcRect/>
                  <a:stretch>
                    <a:fillRect/>
                  </a:stretch>
                </pic:blipFill>
                <pic:spPr bwMode="auto">
                  <a:xfrm>
                    <a:off x="0" y="0"/>
                    <a:ext cx="2378710" cy="5835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3D9"/>
    <w:multiLevelType w:val="hybridMultilevel"/>
    <w:tmpl w:val="93443896"/>
    <w:lvl w:ilvl="0" w:tplc="E2BE3990">
      <w:start w:val="434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D71AA7"/>
    <w:multiLevelType w:val="hybridMultilevel"/>
    <w:tmpl w:val="C112631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FA04D21"/>
    <w:multiLevelType w:val="hybridMultilevel"/>
    <w:tmpl w:val="A642E0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6F057C2"/>
    <w:multiLevelType w:val="hybridMultilevel"/>
    <w:tmpl w:val="A642E0A4"/>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nsid w:val="38013925"/>
    <w:multiLevelType w:val="hybridMultilevel"/>
    <w:tmpl w:val="6CE4E8B2"/>
    <w:lvl w:ilvl="0" w:tplc="9EA24578">
      <w:start w:val="7"/>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B9B1FFA"/>
    <w:multiLevelType w:val="hybridMultilevel"/>
    <w:tmpl w:val="FE8495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23C7376"/>
    <w:multiLevelType w:val="hybridMultilevel"/>
    <w:tmpl w:val="0B7C173E"/>
    <w:lvl w:ilvl="0" w:tplc="1F62403E">
      <w:start w:val="4349"/>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rsids>
    <w:rsidRoot w:val="001950F0"/>
    <w:rsid w:val="00001587"/>
    <w:rsid w:val="00001A80"/>
    <w:rsid w:val="00001BCC"/>
    <w:rsid w:val="00005BBA"/>
    <w:rsid w:val="00006586"/>
    <w:rsid w:val="000350F8"/>
    <w:rsid w:val="000751AE"/>
    <w:rsid w:val="000809E8"/>
    <w:rsid w:val="00093998"/>
    <w:rsid w:val="00093DFF"/>
    <w:rsid w:val="00096417"/>
    <w:rsid w:val="000A11B1"/>
    <w:rsid w:val="000A5BB1"/>
    <w:rsid w:val="000B3241"/>
    <w:rsid w:val="000C2174"/>
    <w:rsid w:val="000C2AEA"/>
    <w:rsid w:val="000D296C"/>
    <w:rsid w:val="000E49AD"/>
    <w:rsid w:val="000E4EF2"/>
    <w:rsid w:val="00101CBC"/>
    <w:rsid w:val="001146FD"/>
    <w:rsid w:val="001338EC"/>
    <w:rsid w:val="00141044"/>
    <w:rsid w:val="0014154A"/>
    <w:rsid w:val="00146CF4"/>
    <w:rsid w:val="00163081"/>
    <w:rsid w:val="00166C97"/>
    <w:rsid w:val="001723B9"/>
    <w:rsid w:val="00175071"/>
    <w:rsid w:val="00185DB0"/>
    <w:rsid w:val="001950F0"/>
    <w:rsid w:val="00195918"/>
    <w:rsid w:val="001A69EE"/>
    <w:rsid w:val="001C2385"/>
    <w:rsid w:val="001C2AE7"/>
    <w:rsid w:val="001C601C"/>
    <w:rsid w:val="001D5488"/>
    <w:rsid w:val="001E7F27"/>
    <w:rsid w:val="00202F70"/>
    <w:rsid w:val="00210D51"/>
    <w:rsid w:val="00213AC6"/>
    <w:rsid w:val="00214B06"/>
    <w:rsid w:val="00220551"/>
    <w:rsid w:val="00232F94"/>
    <w:rsid w:val="00250D83"/>
    <w:rsid w:val="0025426C"/>
    <w:rsid w:val="00255442"/>
    <w:rsid w:val="002648F7"/>
    <w:rsid w:val="0026731A"/>
    <w:rsid w:val="0029106E"/>
    <w:rsid w:val="00293334"/>
    <w:rsid w:val="00295EB6"/>
    <w:rsid w:val="002B27DD"/>
    <w:rsid w:val="002B2E41"/>
    <w:rsid w:val="002B757B"/>
    <w:rsid w:val="002C6D6D"/>
    <w:rsid w:val="002D602A"/>
    <w:rsid w:val="002E07AE"/>
    <w:rsid w:val="002F2F9A"/>
    <w:rsid w:val="002F5809"/>
    <w:rsid w:val="003050F6"/>
    <w:rsid w:val="00314767"/>
    <w:rsid w:val="00330EDE"/>
    <w:rsid w:val="00334751"/>
    <w:rsid w:val="003379FF"/>
    <w:rsid w:val="00372D81"/>
    <w:rsid w:val="00374B7D"/>
    <w:rsid w:val="00377ECB"/>
    <w:rsid w:val="003812D9"/>
    <w:rsid w:val="00386B45"/>
    <w:rsid w:val="00397A5F"/>
    <w:rsid w:val="003A4645"/>
    <w:rsid w:val="003A50D1"/>
    <w:rsid w:val="003A67CE"/>
    <w:rsid w:val="003C0820"/>
    <w:rsid w:val="003C79C9"/>
    <w:rsid w:val="003D39F1"/>
    <w:rsid w:val="003E1B26"/>
    <w:rsid w:val="003F3134"/>
    <w:rsid w:val="003F68F3"/>
    <w:rsid w:val="003F775C"/>
    <w:rsid w:val="0040153D"/>
    <w:rsid w:val="00401EC5"/>
    <w:rsid w:val="00416414"/>
    <w:rsid w:val="0042238C"/>
    <w:rsid w:val="0043063C"/>
    <w:rsid w:val="0044059D"/>
    <w:rsid w:val="00442B69"/>
    <w:rsid w:val="00447B10"/>
    <w:rsid w:val="0046213B"/>
    <w:rsid w:val="004629B2"/>
    <w:rsid w:val="00462EB6"/>
    <w:rsid w:val="00470F37"/>
    <w:rsid w:val="00472EE8"/>
    <w:rsid w:val="00473A6B"/>
    <w:rsid w:val="004848C9"/>
    <w:rsid w:val="00490FA9"/>
    <w:rsid w:val="004A1FA4"/>
    <w:rsid w:val="004A6A93"/>
    <w:rsid w:val="004B04C9"/>
    <w:rsid w:val="004B5250"/>
    <w:rsid w:val="004D7E53"/>
    <w:rsid w:val="004E3852"/>
    <w:rsid w:val="004E6FE0"/>
    <w:rsid w:val="004E7476"/>
    <w:rsid w:val="004F0D6B"/>
    <w:rsid w:val="004F4096"/>
    <w:rsid w:val="004F4632"/>
    <w:rsid w:val="0052090B"/>
    <w:rsid w:val="005213A6"/>
    <w:rsid w:val="00536A72"/>
    <w:rsid w:val="0054020C"/>
    <w:rsid w:val="00543EC4"/>
    <w:rsid w:val="005639AA"/>
    <w:rsid w:val="005641DF"/>
    <w:rsid w:val="0056757C"/>
    <w:rsid w:val="00592501"/>
    <w:rsid w:val="00593E55"/>
    <w:rsid w:val="005C7797"/>
    <w:rsid w:val="005D1311"/>
    <w:rsid w:val="005E0CB1"/>
    <w:rsid w:val="00605179"/>
    <w:rsid w:val="00605E5C"/>
    <w:rsid w:val="0062420B"/>
    <w:rsid w:val="00631D43"/>
    <w:rsid w:val="00647391"/>
    <w:rsid w:val="0065316F"/>
    <w:rsid w:val="00656B3A"/>
    <w:rsid w:val="00670542"/>
    <w:rsid w:val="00675B1E"/>
    <w:rsid w:val="00684F5B"/>
    <w:rsid w:val="00695358"/>
    <w:rsid w:val="00695CFB"/>
    <w:rsid w:val="006C14C7"/>
    <w:rsid w:val="006D2BC4"/>
    <w:rsid w:val="006D7C42"/>
    <w:rsid w:val="006E69E5"/>
    <w:rsid w:val="00705909"/>
    <w:rsid w:val="007071B6"/>
    <w:rsid w:val="00726A55"/>
    <w:rsid w:val="00742102"/>
    <w:rsid w:val="00743888"/>
    <w:rsid w:val="0075590D"/>
    <w:rsid w:val="007622E7"/>
    <w:rsid w:val="0077090B"/>
    <w:rsid w:val="007821EE"/>
    <w:rsid w:val="00787711"/>
    <w:rsid w:val="007A4D71"/>
    <w:rsid w:val="007C0482"/>
    <w:rsid w:val="007E1199"/>
    <w:rsid w:val="007F1C5C"/>
    <w:rsid w:val="007F54C1"/>
    <w:rsid w:val="007F62CF"/>
    <w:rsid w:val="00800E42"/>
    <w:rsid w:val="0081423E"/>
    <w:rsid w:val="00820A98"/>
    <w:rsid w:val="00822031"/>
    <w:rsid w:val="00825CAC"/>
    <w:rsid w:val="008266CE"/>
    <w:rsid w:val="008352FD"/>
    <w:rsid w:val="00860934"/>
    <w:rsid w:val="008851BD"/>
    <w:rsid w:val="008924F1"/>
    <w:rsid w:val="00896639"/>
    <w:rsid w:val="008A23FD"/>
    <w:rsid w:val="008A7AF3"/>
    <w:rsid w:val="008E669F"/>
    <w:rsid w:val="008F3AC3"/>
    <w:rsid w:val="00901547"/>
    <w:rsid w:val="00902740"/>
    <w:rsid w:val="00916AE4"/>
    <w:rsid w:val="00920A30"/>
    <w:rsid w:val="009212BE"/>
    <w:rsid w:val="0093350B"/>
    <w:rsid w:val="00941103"/>
    <w:rsid w:val="00947062"/>
    <w:rsid w:val="00971B45"/>
    <w:rsid w:val="00980F61"/>
    <w:rsid w:val="009868F3"/>
    <w:rsid w:val="009A4CE8"/>
    <w:rsid w:val="009B729C"/>
    <w:rsid w:val="009D522A"/>
    <w:rsid w:val="009E49E9"/>
    <w:rsid w:val="009E4F1C"/>
    <w:rsid w:val="009F213C"/>
    <w:rsid w:val="009F23A5"/>
    <w:rsid w:val="00A03CFE"/>
    <w:rsid w:val="00A07B63"/>
    <w:rsid w:val="00A13316"/>
    <w:rsid w:val="00A15458"/>
    <w:rsid w:val="00A6005B"/>
    <w:rsid w:val="00A60A20"/>
    <w:rsid w:val="00A8217A"/>
    <w:rsid w:val="00A94B80"/>
    <w:rsid w:val="00AA6466"/>
    <w:rsid w:val="00AB1574"/>
    <w:rsid w:val="00AE6383"/>
    <w:rsid w:val="00AE73E2"/>
    <w:rsid w:val="00B00885"/>
    <w:rsid w:val="00B05198"/>
    <w:rsid w:val="00B11642"/>
    <w:rsid w:val="00B327E2"/>
    <w:rsid w:val="00B527C2"/>
    <w:rsid w:val="00B62006"/>
    <w:rsid w:val="00B6674B"/>
    <w:rsid w:val="00B9238B"/>
    <w:rsid w:val="00B92AEE"/>
    <w:rsid w:val="00BA7FD3"/>
    <w:rsid w:val="00BC6EFC"/>
    <w:rsid w:val="00BF0BE8"/>
    <w:rsid w:val="00BF2A6C"/>
    <w:rsid w:val="00BF3614"/>
    <w:rsid w:val="00C057A4"/>
    <w:rsid w:val="00C076C7"/>
    <w:rsid w:val="00C5573F"/>
    <w:rsid w:val="00C5703E"/>
    <w:rsid w:val="00C57BA6"/>
    <w:rsid w:val="00C67DC2"/>
    <w:rsid w:val="00C73378"/>
    <w:rsid w:val="00C82690"/>
    <w:rsid w:val="00C86EB7"/>
    <w:rsid w:val="00CA5322"/>
    <w:rsid w:val="00CB0943"/>
    <w:rsid w:val="00CB4C7A"/>
    <w:rsid w:val="00CB740E"/>
    <w:rsid w:val="00CC28E8"/>
    <w:rsid w:val="00CC6CF2"/>
    <w:rsid w:val="00CD0C68"/>
    <w:rsid w:val="00CD567B"/>
    <w:rsid w:val="00CD604D"/>
    <w:rsid w:val="00CE6C24"/>
    <w:rsid w:val="00D03351"/>
    <w:rsid w:val="00D06800"/>
    <w:rsid w:val="00D14F34"/>
    <w:rsid w:val="00D23031"/>
    <w:rsid w:val="00D27C78"/>
    <w:rsid w:val="00D27E48"/>
    <w:rsid w:val="00D35912"/>
    <w:rsid w:val="00D40367"/>
    <w:rsid w:val="00D445F8"/>
    <w:rsid w:val="00D51CC7"/>
    <w:rsid w:val="00D65E53"/>
    <w:rsid w:val="00D723F8"/>
    <w:rsid w:val="00D72AF4"/>
    <w:rsid w:val="00D744ED"/>
    <w:rsid w:val="00D75017"/>
    <w:rsid w:val="00D7748D"/>
    <w:rsid w:val="00D77D53"/>
    <w:rsid w:val="00D81900"/>
    <w:rsid w:val="00D847CE"/>
    <w:rsid w:val="00D87C0A"/>
    <w:rsid w:val="00DC3C6E"/>
    <w:rsid w:val="00DC6C4B"/>
    <w:rsid w:val="00DC77C1"/>
    <w:rsid w:val="00DE06B7"/>
    <w:rsid w:val="00DE6675"/>
    <w:rsid w:val="00DF4275"/>
    <w:rsid w:val="00E01758"/>
    <w:rsid w:val="00E05545"/>
    <w:rsid w:val="00E07E77"/>
    <w:rsid w:val="00E30C4D"/>
    <w:rsid w:val="00E4361C"/>
    <w:rsid w:val="00E53F95"/>
    <w:rsid w:val="00E57102"/>
    <w:rsid w:val="00E64036"/>
    <w:rsid w:val="00EA60E0"/>
    <w:rsid w:val="00EB5495"/>
    <w:rsid w:val="00EC1C53"/>
    <w:rsid w:val="00EC35B2"/>
    <w:rsid w:val="00EC3640"/>
    <w:rsid w:val="00EC6245"/>
    <w:rsid w:val="00EE2A1B"/>
    <w:rsid w:val="00EE614C"/>
    <w:rsid w:val="00EE7294"/>
    <w:rsid w:val="00F10C09"/>
    <w:rsid w:val="00F11407"/>
    <w:rsid w:val="00F13180"/>
    <w:rsid w:val="00F22A44"/>
    <w:rsid w:val="00F24AF2"/>
    <w:rsid w:val="00F27EC4"/>
    <w:rsid w:val="00F40A4D"/>
    <w:rsid w:val="00F47B42"/>
    <w:rsid w:val="00F47F92"/>
    <w:rsid w:val="00F56B01"/>
    <w:rsid w:val="00F8320C"/>
    <w:rsid w:val="00F86A95"/>
    <w:rsid w:val="00F9104B"/>
    <w:rsid w:val="00F91B87"/>
    <w:rsid w:val="00F924AC"/>
    <w:rsid w:val="00F96568"/>
    <w:rsid w:val="00FB0497"/>
    <w:rsid w:val="00FB1438"/>
    <w:rsid w:val="00FB63E0"/>
    <w:rsid w:val="00FB7688"/>
    <w:rsid w:val="00FC2863"/>
    <w:rsid w:val="00FC3A72"/>
    <w:rsid w:val="00FC4592"/>
    <w:rsid w:val="00FD7F6C"/>
    <w:rsid w:val="00FE20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45"/>
  </w:style>
  <w:style w:type="paragraph" w:styleId="Heading1">
    <w:name w:val="heading 1"/>
    <w:basedOn w:val="Default"/>
    <w:next w:val="Default"/>
    <w:link w:val="Heading1Char"/>
    <w:uiPriority w:val="99"/>
    <w:qFormat/>
    <w:rsid w:val="001950F0"/>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50F0"/>
    <w:rPr>
      <w:rFonts w:ascii="Times New Roman" w:hAnsi="Times New Roman" w:cs="Times New Roman"/>
      <w:sz w:val="24"/>
      <w:szCs w:val="24"/>
    </w:rPr>
  </w:style>
  <w:style w:type="paragraph" w:customStyle="1" w:styleId="Default">
    <w:name w:val="Default"/>
    <w:rsid w:val="001950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qFormat/>
    <w:rsid w:val="003812D9"/>
    <w:rPr>
      <w:color w:val="7030A0"/>
    </w:rPr>
  </w:style>
  <w:style w:type="character" w:styleId="CommentReference">
    <w:name w:val="annotation reference"/>
    <w:basedOn w:val="DefaultParagraphFont"/>
    <w:uiPriority w:val="99"/>
    <w:semiHidden/>
    <w:unhideWhenUsed/>
    <w:rsid w:val="00971B45"/>
    <w:rPr>
      <w:sz w:val="16"/>
      <w:szCs w:val="16"/>
    </w:rPr>
  </w:style>
  <w:style w:type="paragraph" w:styleId="CommentText">
    <w:name w:val="annotation text"/>
    <w:basedOn w:val="Normal"/>
    <w:link w:val="CommentTextChar"/>
    <w:uiPriority w:val="99"/>
    <w:semiHidden/>
    <w:unhideWhenUsed/>
    <w:rsid w:val="00971B45"/>
    <w:pPr>
      <w:spacing w:line="240" w:lineRule="auto"/>
    </w:pPr>
    <w:rPr>
      <w:sz w:val="20"/>
      <w:szCs w:val="20"/>
    </w:rPr>
  </w:style>
  <w:style w:type="character" w:customStyle="1" w:styleId="CommentTextChar">
    <w:name w:val="Comment Text Char"/>
    <w:basedOn w:val="DefaultParagraphFont"/>
    <w:link w:val="CommentText"/>
    <w:uiPriority w:val="99"/>
    <w:semiHidden/>
    <w:rsid w:val="00971B45"/>
    <w:rPr>
      <w:sz w:val="20"/>
      <w:szCs w:val="20"/>
    </w:rPr>
  </w:style>
  <w:style w:type="paragraph" w:styleId="BalloonText">
    <w:name w:val="Balloon Text"/>
    <w:basedOn w:val="Normal"/>
    <w:link w:val="BalloonTextChar"/>
    <w:uiPriority w:val="99"/>
    <w:semiHidden/>
    <w:unhideWhenUsed/>
    <w:rsid w:val="0097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45"/>
    <w:rPr>
      <w:rFonts w:ascii="Tahoma" w:hAnsi="Tahoma" w:cs="Tahoma"/>
      <w:sz w:val="16"/>
      <w:szCs w:val="16"/>
    </w:rPr>
  </w:style>
  <w:style w:type="paragraph" w:styleId="ListParagraph">
    <w:name w:val="List Paragraph"/>
    <w:basedOn w:val="Normal"/>
    <w:uiPriority w:val="34"/>
    <w:qFormat/>
    <w:rsid w:val="00FB0497"/>
    <w:pPr>
      <w:ind w:left="720"/>
      <w:contextualSpacing/>
    </w:pPr>
  </w:style>
  <w:style w:type="table" w:styleId="TableGrid">
    <w:name w:val="Table Grid"/>
    <w:basedOn w:val="TableNormal"/>
    <w:uiPriority w:val="59"/>
    <w:rsid w:val="000A1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E1199"/>
    <w:rPr>
      <w:color w:val="800080" w:themeColor="followedHyperlink"/>
      <w:u w:val="single"/>
    </w:rPr>
  </w:style>
  <w:style w:type="paragraph" w:styleId="FootnoteText">
    <w:name w:val="footnote text"/>
    <w:basedOn w:val="Normal"/>
    <w:link w:val="FootnoteTextChar"/>
    <w:uiPriority w:val="99"/>
    <w:semiHidden/>
    <w:unhideWhenUsed/>
    <w:rsid w:val="006D7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C42"/>
    <w:rPr>
      <w:sz w:val="20"/>
      <w:szCs w:val="20"/>
    </w:rPr>
  </w:style>
  <w:style w:type="character" w:styleId="FootnoteReference">
    <w:name w:val="footnote reference"/>
    <w:basedOn w:val="DefaultParagraphFont"/>
    <w:uiPriority w:val="99"/>
    <w:semiHidden/>
    <w:unhideWhenUsed/>
    <w:rsid w:val="006D7C42"/>
    <w:rPr>
      <w:vertAlign w:val="superscript"/>
    </w:rPr>
  </w:style>
  <w:style w:type="paragraph" w:styleId="CommentSubject">
    <w:name w:val="annotation subject"/>
    <w:basedOn w:val="CommentText"/>
    <w:next w:val="CommentText"/>
    <w:link w:val="CommentSubjectChar"/>
    <w:uiPriority w:val="99"/>
    <w:semiHidden/>
    <w:unhideWhenUsed/>
    <w:rsid w:val="000E49AD"/>
    <w:rPr>
      <w:b/>
      <w:bCs/>
    </w:rPr>
  </w:style>
  <w:style w:type="character" w:customStyle="1" w:styleId="CommentSubjectChar">
    <w:name w:val="Comment Subject Char"/>
    <w:basedOn w:val="CommentTextChar"/>
    <w:link w:val="CommentSubject"/>
    <w:uiPriority w:val="99"/>
    <w:semiHidden/>
    <w:rsid w:val="000E49AD"/>
    <w:rPr>
      <w:b/>
      <w:bCs/>
    </w:rPr>
  </w:style>
  <w:style w:type="paragraph" w:styleId="Header">
    <w:name w:val="header"/>
    <w:basedOn w:val="Normal"/>
    <w:link w:val="HeaderChar"/>
    <w:uiPriority w:val="99"/>
    <w:unhideWhenUsed/>
    <w:rsid w:val="0023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94"/>
  </w:style>
  <w:style w:type="paragraph" w:styleId="Footer">
    <w:name w:val="footer"/>
    <w:basedOn w:val="Normal"/>
    <w:link w:val="FooterChar"/>
    <w:uiPriority w:val="99"/>
    <w:unhideWhenUsed/>
    <w:rsid w:val="0023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v.bc.ca/esd/distdata/ecosystems/frpa/Approved_FRPR_sec7_WLPPR_sec9_Notices_and_Supporting_Info/Species_at_Risk/Campbell_River_FD/Supporting_info_CRFD_revised_August_2011/Figures/District_Boundaries/dcr.pdf" TargetMode="External"/><Relationship Id="rId13" Type="http://schemas.openxmlformats.org/officeDocument/2006/relationships/hyperlink" Target="http://www.env.gov.bc.ca/esd/distdata/ecosystems/frpa/Approved_FRPR_sec7_WLPPR_sec9_Notices_and_Supporting_Info/Species_at_Risk/Campbell_River_FD/Supporting_info_CRFD_revised_August_2011/GIS/NOGO/cc_nhsi_nont/" TargetMode="External"/><Relationship Id="rId18" Type="http://schemas.openxmlformats.org/officeDocument/2006/relationships/hyperlink" Target="http://littleearth.ca/moe/mamu/" TargetMode="External"/><Relationship Id="rId26" Type="http://schemas.openxmlformats.org/officeDocument/2006/relationships/hyperlink" Target="http://www.env.gov.bc.ca/wildlife/wsi/siwe.htm" TargetMode="External"/><Relationship Id="rId3" Type="http://schemas.openxmlformats.org/officeDocument/2006/relationships/styles" Target="styles.xml"/><Relationship Id="rId21" Type="http://schemas.openxmlformats.org/officeDocument/2006/relationships/hyperlink" Target="http://www.env.gov.bc.ca/cdc/" TargetMode="External"/><Relationship Id="rId7" Type="http://schemas.openxmlformats.org/officeDocument/2006/relationships/endnotes" Target="endnotes.xml"/><Relationship Id="rId12" Type="http://schemas.openxmlformats.org/officeDocument/2006/relationships/hyperlink" Target="http://www.env.gov.bc.ca/esd/distdata/ecosystems/frpa/Approved_FRPR_sec7_WLPPR_sec9_Notices_and_Supporting_Info/Species_at_Risk/Campbell_River_FD/Supporting_info_CRFD_revised_August_2011/GIS/NOGO/cc_nhsi/" TargetMode="External"/><Relationship Id="rId17" Type="http://schemas.openxmlformats.org/officeDocument/2006/relationships/hyperlink" Target="http://www.env.gov.bc.ca/esd/distdata/ecosystems/frpa/Approved_FRPR_sec7_WLPPR_sec9_Notices_and_Supporting_Info/Species_at_Risk/North_Island_Central_Coast_FD/Supporting_Info/GIS/MAMU/SCC_mamu_habitat_ratings/" TargetMode="External"/><Relationship Id="rId25" Type="http://schemas.openxmlformats.org/officeDocument/2006/relationships/hyperlink" Target="http://www.env.gov.bc.ca/esd/distdata/ecosystems/frpa/Approved_FRPR_sec7_WLPPR_sec9_Notices_and_Supporting_Info/Species_at_Risk/Campbell_River_FD/Supporting_info_CRFD_revised_August_2011/Docs/TAFR/TAFR_Repor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v.gov.bc.ca/esd/distdata/ecosystems/frpa/Approved_FRPR_sec7_WLPPR_sec9_Notices_and_Supporting_Info/Species_at_Risk/Campbell_River_FD/Supporting_info_CRFD_revised_August_2011/GIS/MAMU/pWHAs/" TargetMode="External"/><Relationship Id="rId20" Type="http://schemas.openxmlformats.org/officeDocument/2006/relationships/hyperlink" Target="http://www.env.gov.bc.ca/wildlife/wsi/siw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gov.bc.ca/wld/frpa/iwms/accounts.html" TargetMode="External"/><Relationship Id="rId24" Type="http://schemas.openxmlformats.org/officeDocument/2006/relationships/hyperlink" Target="http://www.env.gov.bc.ca/esd/distdata/ecosystems/frpa/Approved_FRPR_sec7_WLPPR_sec9_Notices_and_Supporting_Info/Species_at_Risk/Campbell_River_FD/Supporting_info_CRFD_revised_August_2011/GIS/TA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gov.bc.ca/esd/distdata/ecosystems/frpa/Approved_FRPR_sec7_WLPPR_sec9_Notices_and_Supporting_Info/Species_at_Risk/Campbell_River_FD/Supporting_info_CRFD_revised_August_2011/GIS/MAMU/proposedTier1_WHA/" TargetMode="External"/><Relationship Id="rId23" Type="http://schemas.openxmlformats.org/officeDocument/2006/relationships/hyperlink" Target="http://www.env.gov.bc.ca/esd/distdata/ecosystems/frpa/Approved_FRPR_sec7_WLPPR_sec9_Notices_and_Supporting_Info/Species_at_Risk/Campbell_River_FD/Supporting_info_CRFD_revised_August_2011/GIS/MAMU/pWHAs/" TargetMode="External"/><Relationship Id="rId28" Type="http://schemas.openxmlformats.org/officeDocument/2006/relationships/header" Target="header1.xml"/><Relationship Id="rId10" Type="http://schemas.openxmlformats.org/officeDocument/2006/relationships/hyperlink" Target="http://www.env.gov.bc.ca/cgi-bin/apps/faw/wharesult.cgi?search=forest_region&amp;forest=Campbell+River&amp;submit2=Search" TargetMode="External"/><Relationship Id="rId19" Type="http://schemas.openxmlformats.org/officeDocument/2006/relationships/hyperlink" Target="http://www.env.gov.bc.ca/esd/distdata/ecosystems/frpa/Approved_FRPR_sec7_WLPPR_sec9_Notices_and_Supporting_Info/Species_at_Risk/Campbell_River_FD/Supporting_info_CRFD_revised_August_2011/GIS/MAMU/MMR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nv.gov.bc.ca/wld/frpa/iwms/iwms.html" TargetMode="External"/><Relationship Id="rId14" Type="http://schemas.openxmlformats.org/officeDocument/2006/relationships/hyperlink" Target="http://www.env.gov.bc.ca/esd/distdata/ecosystems/frpa/Approved_FRPR_sec7_WLPPR_sec9_Notices_and_Supporting_Info/Species_at_Risk/Campbell_River_FD/Supporting_info_CRFD_revised_August_2011/Figures/MAMU/letter_clarification/" TargetMode="External"/><Relationship Id="rId22" Type="http://schemas.openxmlformats.org/officeDocument/2006/relationships/hyperlink" Target="http://www.env.gov.bc.ca/esd/distdata/ecosystems/frpa/Approved_FRPR_sec7_WLPPR_sec9_Notices_and_Supporting_Info/Species_at_Risk/Campbell_River_FD/Supporting_info_CRFD_revised_August_2011/GIS/MAMU/pWHAs/" TargetMode="External"/><Relationship Id="rId27" Type="http://schemas.openxmlformats.org/officeDocument/2006/relationships/hyperlink" Target="http://www.env.gov.bc.ca/cdc/"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1DF5-660D-44FB-90DA-52CE7978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dsdonald</dc:creator>
  <cp:lastModifiedBy>dsdonald</cp:lastModifiedBy>
  <cp:revision>5</cp:revision>
  <dcterms:created xsi:type="dcterms:W3CDTF">2011-10-12T22:32:00Z</dcterms:created>
  <dcterms:modified xsi:type="dcterms:W3CDTF">2011-10-19T16:07:00Z</dcterms:modified>
</cp:coreProperties>
</file>